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B35" w:rsidRPr="00B8041C" w:rsidRDefault="002A7B35" w:rsidP="00D55AA3">
      <w:pPr>
        <w:spacing w:line="360" w:lineRule="auto"/>
        <w:ind w:firstLine="709"/>
        <w:jc w:val="center"/>
        <w:rPr>
          <w:b/>
          <w:sz w:val="24"/>
          <w:szCs w:val="24"/>
        </w:rPr>
      </w:pPr>
      <w:r w:rsidRPr="00B8041C">
        <w:rPr>
          <w:b/>
          <w:sz w:val="24"/>
          <w:szCs w:val="24"/>
        </w:rPr>
        <w:t>Звіт</w:t>
      </w:r>
    </w:p>
    <w:p w:rsidR="002A7B35" w:rsidRPr="00B8041C" w:rsidRDefault="002A7B35" w:rsidP="00D55AA3">
      <w:pPr>
        <w:spacing w:line="360" w:lineRule="auto"/>
        <w:ind w:firstLine="709"/>
        <w:jc w:val="center"/>
        <w:rPr>
          <w:b/>
          <w:sz w:val="24"/>
          <w:szCs w:val="24"/>
        </w:rPr>
      </w:pPr>
      <w:r w:rsidRPr="00B8041C">
        <w:rPr>
          <w:b/>
          <w:sz w:val="24"/>
          <w:szCs w:val="24"/>
        </w:rPr>
        <w:t>про проведення попередніх ринкових консультацій</w:t>
      </w:r>
      <w:r w:rsidR="008A216B">
        <w:rPr>
          <w:b/>
          <w:sz w:val="24"/>
          <w:szCs w:val="24"/>
        </w:rPr>
        <w:t xml:space="preserve"> </w:t>
      </w:r>
    </w:p>
    <w:p w:rsidR="008A216B" w:rsidRDefault="00AA35B7" w:rsidP="008A216B">
      <w:pPr>
        <w:jc w:val="center"/>
        <w:rPr>
          <w:sz w:val="24"/>
          <w:szCs w:val="24"/>
        </w:rPr>
      </w:pPr>
      <w:r w:rsidRPr="00B8041C">
        <w:rPr>
          <w:sz w:val="24"/>
          <w:szCs w:val="24"/>
        </w:rPr>
        <w:t xml:space="preserve">Управлінням житлової політики і майна Хмельницької міської </w:t>
      </w:r>
      <w:r w:rsidR="008A216B">
        <w:rPr>
          <w:sz w:val="24"/>
          <w:szCs w:val="24"/>
        </w:rPr>
        <w:t>ради</w:t>
      </w:r>
    </w:p>
    <w:p w:rsidR="002A7B35" w:rsidRPr="00B8041C" w:rsidRDefault="00AA35B7" w:rsidP="008A216B">
      <w:pPr>
        <w:ind w:firstLine="709"/>
        <w:jc w:val="center"/>
        <w:rPr>
          <w:sz w:val="24"/>
          <w:szCs w:val="24"/>
        </w:rPr>
      </w:pPr>
      <w:r w:rsidRPr="00B8041C">
        <w:rPr>
          <w:sz w:val="24"/>
          <w:szCs w:val="24"/>
        </w:rPr>
        <w:t>(надалі - Управління)</w:t>
      </w:r>
    </w:p>
    <w:p w:rsidR="00DF1A74" w:rsidRDefault="00DF1A74" w:rsidP="00304BA7">
      <w:pPr>
        <w:spacing w:line="360" w:lineRule="auto"/>
        <w:rPr>
          <w:i/>
          <w:sz w:val="24"/>
          <w:szCs w:val="24"/>
        </w:rPr>
      </w:pPr>
      <w:r w:rsidRPr="00DF1A74">
        <w:rPr>
          <w:i/>
          <w:sz w:val="24"/>
          <w:szCs w:val="24"/>
        </w:rPr>
        <w:t xml:space="preserve">Щодо планових </w:t>
      </w:r>
      <w:proofErr w:type="spellStart"/>
      <w:r w:rsidRPr="00DF1A74">
        <w:rPr>
          <w:i/>
          <w:sz w:val="24"/>
          <w:szCs w:val="24"/>
        </w:rPr>
        <w:t>закупівель</w:t>
      </w:r>
      <w:proofErr w:type="spellEnd"/>
      <w:r w:rsidRPr="00DF1A74">
        <w:rPr>
          <w:i/>
          <w:sz w:val="24"/>
          <w:szCs w:val="24"/>
        </w:rPr>
        <w:t xml:space="preserve"> послуг з поточного ремонту </w:t>
      </w:r>
    </w:p>
    <w:p w:rsidR="00DF1A74" w:rsidRDefault="00DF1A74" w:rsidP="00304BA7">
      <w:pPr>
        <w:spacing w:line="360" w:lineRule="auto"/>
        <w:rPr>
          <w:i/>
          <w:sz w:val="24"/>
          <w:szCs w:val="24"/>
        </w:rPr>
      </w:pPr>
      <w:r w:rsidRPr="00DF1A74">
        <w:rPr>
          <w:i/>
          <w:sz w:val="24"/>
          <w:szCs w:val="24"/>
        </w:rPr>
        <w:t xml:space="preserve">прибудинкових територій біля багатоквартирних </w:t>
      </w:r>
    </w:p>
    <w:p w:rsidR="00304BA7" w:rsidRPr="00DF1A74" w:rsidRDefault="00DF1A74" w:rsidP="00304BA7">
      <w:pPr>
        <w:spacing w:line="360" w:lineRule="auto"/>
        <w:rPr>
          <w:i/>
          <w:sz w:val="24"/>
          <w:szCs w:val="24"/>
        </w:rPr>
      </w:pPr>
      <w:r w:rsidRPr="00DF1A74">
        <w:rPr>
          <w:i/>
          <w:sz w:val="24"/>
          <w:szCs w:val="24"/>
        </w:rPr>
        <w:t>житлових будинків в м. Хмельницькому</w:t>
      </w:r>
    </w:p>
    <w:p w:rsidR="00AB23BD" w:rsidRPr="005F2805" w:rsidRDefault="00AB23BD" w:rsidP="00D16A43">
      <w:pPr>
        <w:pStyle w:val="a4"/>
        <w:ind w:left="420"/>
        <w:rPr>
          <w:rFonts w:eastAsia="Calibri"/>
          <w:bCs/>
          <w:color w:val="000000" w:themeColor="text1"/>
          <w:sz w:val="24"/>
          <w:szCs w:val="24"/>
          <w:lang w:eastAsia="uk-UA"/>
        </w:rPr>
      </w:pPr>
    </w:p>
    <w:p w:rsidR="00AA35B7" w:rsidRDefault="00AA35B7" w:rsidP="002C4758">
      <w:pPr>
        <w:jc w:val="both"/>
        <w:rPr>
          <w:rFonts w:eastAsia="Calibri"/>
          <w:bCs/>
          <w:color w:val="000000" w:themeColor="text1"/>
          <w:sz w:val="24"/>
          <w:szCs w:val="24"/>
          <w:lang w:eastAsia="uk-UA"/>
        </w:rPr>
      </w:pPr>
      <w:r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         Управління</w:t>
      </w:r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>, як замов</w:t>
      </w:r>
      <w:r w:rsidR="00900B2C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ник </w:t>
      </w:r>
      <w:r w:rsidR="008A216B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закупівлі товарів, робіт і</w:t>
      </w:r>
      <w:r w:rsidR="00900B2C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послуг </w:t>
      </w:r>
      <w:r w:rsidR="008A216B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для забезпечення потреб </w:t>
      </w:r>
      <w:r w:rsidR="00AE09AD">
        <w:rPr>
          <w:rFonts w:eastAsia="Calibri"/>
          <w:bCs/>
          <w:color w:val="000000" w:themeColor="text1"/>
          <w:sz w:val="24"/>
          <w:szCs w:val="24"/>
          <w:lang w:eastAsia="uk-UA"/>
        </w:rPr>
        <w:t>громади</w:t>
      </w:r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з метою дотримання принципів здійснення </w:t>
      </w:r>
      <w:proofErr w:type="spellStart"/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>, максимальної економії</w:t>
      </w:r>
      <w:r w:rsidR="00AE09AD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бюджетних коштів</w:t>
      </w:r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, оптимального визначення очікуваної вартості </w:t>
      </w:r>
      <w:proofErr w:type="spellStart"/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, </w:t>
      </w:r>
      <w:r w:rsidR="00AE09AD">
        <w:rPr>
          <w:rFonts w:eastAsia="Calibri"/>
          <w:bCs/>
          <w:color w:val="000000" w:themeColor="text1"/>
          <w:sz w:val="24"/>
          <w:szCs w:val="24"/>
          <w:lang w:eastAsia="uk-UA"/>
        </w:rPr>
        <w:t>з</w:t>
      </w:r>
      <w:r w:rsidR="00243133">
        <w:rPr>
          <w:rFonts w:eastAsia="Calibri"/>
          <w:bCs/>
          <w:color w:val="000000" w:themeColor="text1"/>
          <w:sz w:val="24"/>
          <w:szCs w:val="24"/>
          <w:lang w:eastAsia="uk-UA"/>
        </w:rPr>
        <w:t>’ясування можливих технічних ріш</w:t>
      </w:r>
      <w:r w:rsidR="00AE09AD">
        <w:rPr>
          <w:rFonts w:eastAsia="Calibri"/>
          <w:bCs/>
          <w:color w:val="000000" w:themeColor="text1"/>
          <w:sz w:val="24"/>
          <w:szCs w:val="24"/>
          <w:lang w:eastAsia="uk-UA"/>
        </w:rPr>
        <w:t>ень</w:t>
      </w:r>
      <w:r w:rsidR="000C0503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виконання робіт</w:t>
      </w:r>
      <w:r w:rsidR="00AE09AD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, </w:t>
      </w:r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>успішного проведення закупів</w:t>
      </w:r>
      <w:r w:rsidR="00A9445D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лі </w:t>
      </w:r>
      <w:r w:rsidR="00372570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вказаних робіт </w:t>
      </w:r>
      <w:r w:rsidR="00504181" w:rsidRPr="00B8041C">
        <w:rPr>
          <w:rFonts w:eastAsia="Calibri"/>
          <w:bCs/>
          <w:color w:val="000000" w:themeColor="text1"/>
          <w:sz w:val="24"/>
          <w:szCs w:val="24"/>
          <w:lang w:eastAsia="uk-UA"/>
        </w:rPr>
        <w:t>проводило попередні ринкові консультації з метою аналізу ринку.</w:t>
      </w:r>
    </w:p>
    <w:p w:rsidR="002B7636" w:rsidRDefault="002B7636" w:rsidP="002C4758">
      <w:pPr>
        <w:jc w:val="both"/>
        <w:rPr>
          <w:rFonts w:eastAsia="Calibri"/>
          <w:bCs/>
          <w:color w:val="000000" w:themeColor="text1"/>
          <w:sz w:val="24"/>
          <w:szCs w:val="24"/>
          <w:lang w:eastAsia="uk-UA"/>
        </w:rPr>
      </w:pPr>
      <w:r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           За результатами аналізу норм чинного законодавства варто зауважити:</w:t>
      </w:r>
    </w:p>
    <w:p w:rsidR="001F07B9" w:rsidRDefault="001F07B9" w:rsidP="002C4758">
      <w:pPr>
        <w:jc w:val="both"/>
        <w:rPr>
          <w:rFonts w:eastAsia="Calibri"/>
          <w:bCs/>
          <w:color w:val="000000" w:themeColor="text1"/>
          <w:sz w:val="24"/>
          <w:szCs w:val="24"/>
          <w:lang w:eastAsia="uk-UA"/>
        </w:rPr>
      </w:pPr>
    </w:p>
    <w:p w:rsidR="008E42D7" w:rsidRDefault="002C4758" w:rsidP="008E42D7">
      <w:pPr>
        <w:jc w:val="both"/>
        <w:rPr>
          <w:rFonts w:eastAsia="Calibri"/>
          <w:bCs/>
          <w:color w:val="000000" w:themeColor="text1"/>
          <w:sz w:val="24"/>
          <w:szCs w:val="24"/>
          <w:lang w:eastAsia="uk-UA"/>
        </w:rPr>
      </w:pPr>
      <w:r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           </w:t>
      </w:r>
      <w:r w:rsidR="001F07B9" w:rsidRPr="001F07B9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Відповідно до </w:t>
      </w:r>
      <w:r w:rsidR="001F07B9">
        <w:rPr>
          <w:rFonts w:eastAsia="Calibri"/>
          <w:bCs/>
          <w:iCs/>
          <w:color w:val="000000" w:themeColor="text1"/>
          <w:sz w:val="24"/>
          <w:szCs w:val="24"/>
          <w:lang w:eastAsia="uk-UA"/>
        </w:rPr>
        <w:t>Пункт 21</w:t>
      </w:r>
      <w:r w:rsidR="001F07B9" w:rsidRPr="001F07B9">
        <w:rPr>
          <w:rFonts w:eastAsia="Calibri"/>
          <w:bCs/>
          <w:iCs/>
          <w:color w:val="000000" w:themeColor="text1"/>
          <w:sz w:val="24"/>
          <w:szCs w:val="24"/>
          <w:lang w:eastAsia="uk-UA"/>
        </w:rPr>
        <w:t xml:space="preserve"> частини першої статті 1 Закону</w:t>
      </w:r>
      <w:r w:rsidR="001F07B9">
        <w:rPr>
          <w:rFonts w:eastAsia="Calibri"/>
          <w:bCs/>
          <w:iCs/>
          <w:color w:val="000000" w:themeColor="text1"/>
          <w:sz w:val="24"/>
          <w:szCs w:val="24"/>
          <w:lang w:eastAsia="uk-UA"/>
        </w:rPr>
        <w:t xml:space="preserve">  </w:t>
      </w:r>
      <w:r w:rsidR="001F07B9" w:rsidRPr="001F07B9">
        <w:rPr>
          <w:rFonts w:eastAsia="Calibri"/>
          <w:bCs/>
          <w:iCs/>
          <w:color w:val="000000" w:themeColor="text1"/>
          <w:sz w:val="24"/>
          <w:szCs w:val="24"/>
          <w:lang w:eastAsia="uk-UA"/>
        </w:rPr>
        <w:t>«Про публічні закупівлі»</w:t>
      </w:r>
      <w:r w:rsidR="001F07B9" w:rsidRPr="001F07B9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поточний ремонт </w:t>
      </w:r>
      <w:r w:rsidR="001F07B9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є послугами </w:t>
      </w:r>
      <w:r w:rsidR="001F07B9" w:rsidRPr="001F07B9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</w:t>
      </w:r>
      <w:r w:rsidR="001F07B9">
        <w:rPr>
          <w:rFonts w:eastAsia="Calibri"/>
          <w:bCs/>
          <w:color w:val="000000" w:themeColor="text1"/>
          <w:sz w:val="24"/>
          <w:szCs w:val="24"/>
          <w:lang w:eastAsia="uk-UA"/>
        </w:rPr>
        <w:t>в розумінні Закону.</w:t>
      </w:r>
      <w:r w:rsidRPr="002C4758">
        <w:rPr>
          <w:color w:val="333333"/>
          <w:shd w:val="clear" w:color="auto" w:fill="FFFFFF"/>
        </w:rPr>
        <w:t xml:space="preserve"> </w:t>
      </w:r>
      <w:r w:rsidRPr="002C4758">
        <w:rPr>
          <w:bCs/>
          <w:color w:val="333333"/>
          <w:sz w:val="24"/>
          <w:szCs w:val="24"/>
          <w:shd w:val="clear" w:color="auto" w:fill="FFFFFF"/>
        </w:rPr>
        <w:t>Відповідно до пункту 1</w:t>
      </w:r>
      <w:r>
        <w:rPr>
          <w:bCs/>
          <w:color w:val="333333"/>
          <w:sz w:val="24"/>
          <w:szCs w:val="24"/>
          <w:shd w:val="clear" w:color="auto" w:fill="FFFFFF"/>
        </w:rPr>
        <w:t>0</w:t>
      </w:r>
      <w:r w:rsidRPr="002C4758">
        <w:rPr>
          <w:bCs/>
          <w:color w:val="333333"/>
          <w:sz w:val="24"/>
          <w:szCs w:val="24"/>
          <w:shd w:val="clear" w:color="auto" w:fill="FFFFFF"/>
        </w:rPr>
        <w:t xml:space="preserve"> Особливостей</w:t>
      </w:r>
      <w:r w:rsidR="008E42D7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</w:t>
      </w:r>
      <w:r w:rsidR="008E42D7" w:rsidRPr="008E42D7">
        <w:rPr>
          <w:rFonts w:eastAsia="Calibri"/>
          <w:bCs/>
          <w:color w:val="000000" w:themeColor="text1"/>
          <w:sz w:val="24"/>
          <w:szCs w:val="24"/>
          <w:lang w:eastAsia="uk-UA"/>
        </w:rPr>
        <w:t>предмет</w:t>
      </w:r>
      <w:r w:rsidR="008E42D7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послуг з поточного ремонту </w:t>
      </w:r>
      <w:r w:rsidRPr="002C4758">
        <w:rPr>
          <w:rFonts w:eastAsia="Calibri"/>
          <w:bCs/>
          <w:color w:val="000000" w:themeColor="text1"/>
          <w:sz w:val="24"/>
          <w:szCs w:val="24"/>
          <w:lang w:eastAsia="uk-UA"/>
        </w:rPr>
        <w:t>визначається відповідно до </w:t>
      </w:r>
      <w:hyperlink r:id="rId5" w:anchor="n26" w:tgtFrame="_blank" w:history="1">
        <w:r w:rsidRPr="002C4758">
          <w:rPr>
            <w:rStyle w:val="a3"/>
            <w:rFonts w:eastAsia="Calibri"/>
            <w:bCs/>
            <w:sz w:val="24"/>
            <w:szCs w:val="24"/>
            <w:lang w:eastAsia="uk-UA"/>
          </w:rPr>
          <w:t>пункту 3</w:t>
        </w:r>
      </w:hyperlink>
      <w:r w:rsidRPr="002C4758">
        <w:rPr>
          <w:rFonts w:eastAsia="Calibri"/>
          <w:bCs/>
          <w:color w:val="000000" w:themeColor="text1"/>
          <w:sz w:val="24"/>
          <w:szCs w:val="24"/>
          <w:lang w:eastAsia="uk-UA"/>
        </w:rPr>
        <w:t> розділу II Порядку визначення предмета закупівлі, затвердженого наказом Мінекономіки від 15 квітня 2020 р. № 708 (далі - послуги з поточного ремонту)</w:t>
      </w:r>
      <w:r w:rsidR="008E42D7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. Пунктом </w:t>
      </w:r>
      <w:r w:rsidRPr="002C4758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</w:t>
      </w:r>
      <w:r w:rsidR="008E42D7">
        <w:rPr>
          <w:rFonts w:eastAsia="Calibri"/>
          <w:bCs/>
          <w:color w:val="000000" w:themeColor="text1"/>
          <w:sz w:val="24"/>
          <w:szCs w:val="24"/>
          <w:lang w:eastAsia="uk-UA"/>
        </w:rPr>
        <w:t>3 зазначеного Порядку визначення предмета закупівлі вказано, що п</w:t>
      </w:r>
      <w:r w:rsidR="008E42D7" w:rsidRPr="008E42D7">
        <w:rPr>
          <w:rFonts w:eastAsia="Calibri"/>
          <w:bCs/>
          <w:color w:val="000000" w:themeColor="text1"/>
          <w:sz w:val="24"/>
          <w:szCs w:val="24"/>
          <w:lang w:eastAsia="uk-UA"/>
        </w:rPr>
        <w:t>ід час здійснення закупівлі послуг з поточного ремонту предмет закупівлі визначається за кожним окремим будинком, будівлею, спорудою, лінійним об’єктом інженерно-транспортної інфраструктури згідно з термінологією державних будівельних норм ДБН А.2.2-3:2014 «Склад та зміст проектної документації на будівництво», затверджених наказом Міністерства регіонального розвитку, будівництва та житлово-комунального господарства України від 04 червня 2014 року </w:t>
      </w:r>
      <w:hyperlink r:id="rId6" w:tgtFrame="_blank" w:history="1">
        <w:r w:rsidR="008E42D7" w:rsidRPr="008E42D7">
          <w:rPr>
            <w:rStyle w:val="a3"/>
            <w:rFonts w:eastAsia="Calibri"/>
            <w:bCs/>
            <w:sz w:val="24"/>
            <w:szCs w:val="24"/>
            <w:lang w:eastAsia="uk-UA"/>
          </w:rPr>
          <w:t>№ 163</w:t>
        </w:r>
      </w:hyperlink>
      <w:r w:rsidR="00C14239">
        <w:rPr>
          <w:rFonts w:eastAsia="Calibri"/>
          <w:bCs/>
          <w:color w:val="000000" w:themeColor="text1"/>
          <w:sz w:val="24"/>
          <w:szCs w:val="24"/>
          <w:lang w:eastAsia="uk-UA"/>
        </w:rPr>
        <w:t>.</w:t>
      </w:r>
    </w:p>
    <w:p w:rsidR="001F07B9" w:rsidRDefault="00DA1746" w:rsidP="00E05225">
      <w:pPr>
        <w:jc w:val="both"/>
        <w:rPr>
          <w:rFonts w:eastAsia="Calibri"/>
          <w:bCs/>
          <w:color w:val="000000" w:themeColor="text1"/>
          <w:sz w:val="24"/>
          <w:szCs w:val="24"/>
          <w:lang w:eastAsia="uk-UA"/>
        </w:rPr>
      </w:pPr>
      <w:r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      </w:t>
      </w:r>
      <w:r w:rsidR="00E05225" w:rsidRPr="00E05225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Відповідно до пункту </w:t>
      </w:r>
      <w:r w:rsidR="00E05225">
        <w:rPr>
          <w:rFonts w:eastAsia="Calibri"/>
          <w:bCs/>
          <w:color w:val="000000" w:themeColor="text1"/>
          <w:sz w:val="24"/>
          <w:szCs w:val="24"/>
          <w:lang w:eastAsia="uk-UA"/>
        </w:rPr>
        <w:t>10</w:t>
      </w:r>
      <w:r w:rsidR="00E05225" w:rsidRPr="00E05225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Особливостей Замовники, у тому числі централізовані закупівельні організації, здійснюють закупівлі товарів і послуг (крім послуг з поточного ремонту, предмет закупівлі яких визначається відповідно до </w:t>
      </w:r>
      <w:hyperlink r:id="rId7" w:anchor="n26" w:tgtFrame="_blank" w:history="1">
        <w:r w:rsidR="00E05225" w:rsidRPr="00E05225">
          <w:rPr>
            <w:rStyle w:val="a3"/>
            <w:rFonts w:eastAsia="Calibri"/>
            <w:bCs/>
            <w:sz w:val="24"/>
            <w:szCs w:val="24"/>
            <w:lang w:eastAsia="uk-UA"/>
          </w:rPr>
          <w:t>пункту 3</w:t>
        </w:r>
      </w:hyperlink>
      <w:r w:rsidR="00E05225" w:rsidRPr="00E05225">
        <w:rPr>
          <w:rFonts w:eastAsia="Calibri"/>
          <w:bCs/>
          <w:color w:val="000000" w:themeColor="text1"/>
          <w:sz w:val="24"/>
          <w:szCs w:val="24"/>
          <w:lang w:eastAsia="uk-UA"/>
        </w:rPr>
        <w:t> розділу II Порядку визначення предмета закупівлі, затвердженого наказом Мінекономіки від 15 квітня 2020 р. № 708 (далі - послуги з поточного ремонту), вартість яких становить або перевищує 100 тис. гривень, послуг з поточного ремонту, вартість яких становить або перевищує 200 тис. гривень, робіт, вартість яких становить або перевищує 1,5 млн. гривень, шляхом застосування відкритих торгів у порядку, визначеному </w:t>
      </w:r>
      <w:hyperlink r:id="rId8" w:anchor="n786" w:history="1">
        <w:r w:rsidR="00E05225" w:rsidRPr="00E05225">
          <w:rPr>
            <w:rStyle w:val="a3"/>
            <w:rFonts w:eastAsia="Calibri"/>
            <w:bCs/>
            <w:sz w:val="24"/>
            <w:szCs w:val="24"/>
            <w:lang w:eastAsia="uk-UA"/>
          </w:rPr>
          <w:t>пунктом 12</w:t>
        </w:r>
      </w:hyperlink>
      <w:hyperlink r:id="rId9" w:anchor="n786" w:history="1">
        <w:r w:rsidR="00E05225" w:rsidRPr="00E05225">
          <w:rPr>
            <w:rStyle w:val="a3"/>
            <w:rFonts w:eastAsia="Calibri"/>
            <w:b/>
            <w:bCs/>
            <w:sz w:val="24"/>
            <w:szCs w:val="24"/>
            <w:vertAlign w:val="superscript"/>
            <w:lang w:eastAsia="uk-UA"/>
          </w:rPr>
          <w:t>-1</w:t>
        </w:r>
      </w:hyperlink>
      <w:r w:rsidR="00E05225" w:rsidRPr="00E05225">
        <w:rPr>
          <w:rFonts w:eastAsia="Calibri"/>
          <w:b/>
          <w:bCs/>
          <w:color w:val="000000" w:themeColor="text1"/>
          <w:sz w:val="24"/>
          <w:szCs w:val="24"/>
          <w:vertAlign w:val="superscript"/>
          <w:lang w:eastAsia="uk-UA"/>
        </w:rPr>
        <w:t> </w:t>
      </w:r>
      <w:r w:rsidR="00E05225" w:rsidRPr="00E05225">
        <w:rPr>
          <w:rFonts w:eastAsia="Calibri"/>
          <w:bCs/>
          <w:color w:val="000000" w:themeColor="text1"/>
          <w:sz w:val="24"/>
          <w:szCs w:val="24"/>
          <w:lang w:eastAsia="uk-UA"/>
        </w:rPr>
        <w:t>цих особливостей або </w:t>
      </w:r>
      <w:hyperlink r:id="rId10" w:anchor="n540" w:history="1">
        <w:r w:rsidR="00E05225" w:rsidRPr="00E05225">
          <w:rPr>
            <w:rStyle w:val="a3"/>
            <w:rFonts w:eastAsia="Calibri"/>
            <w:bCs/>
            <w:sz w:val="24"/>
            <w:szCs w:val="24"/>
            <w:lang w:eastAsia="uk-UA"/>
          </w:rPr>
          <w:t>розділом</w:t>
        </w:r>
      </w:hyperlink>
      <w:r w:rsidR="00E05225" w:rsidRPr="00E05225">
        <w:rPr>
          <w:rFonts w:eastAsia="Calibri"/>
          <w:bCs/>
          <w:color w:val="000000" w:themeColor="text1"/>
          <w:sz w:val="24"/>
          <w:szCs w:val="24"/>
          <w:lang w:eastAsia="uk-UA"/>
        </w:rPr>
        <w:t> “Порядок проведення відкритих торгів” цих особливостей, та/або шляхом використання електронного каталогу для закупівлі товару відповідно до порядку, встановленого постановою Кабінету Міністрів України від 14 вересня 2020 р. </w:t>
      </w:r>
      <w:hyperlink r:id="rId11" w:tgtFrame="_blank" w:history="1">
        <w:r w:rsidR="00E05225" w:rsidRPr="00E05225">
          <w:rPr>
            <w:rStyle w:val="a3"/>
            <w:rFonts w:eastAsia="Calibri"/>
            <w:bCs/>
            <w:sz w:val="24"/>
            <w:szCs w:val="24"/>
            <w:lang w:eastAsia="uk-UA"/>
          </w:rPr>
          <w:t>№ 822</w:t>
        </w:r>
      </w:hyperlink>
      <w:r w:rsidR="00E05225" w:rsidRPr="00E05225">
        <w:rPr>
          <w:rFonts w:eastAsia="Calibri"/>
          <w:bCs/>
          <w:color w:val="000000" w:themeColor="text1"/>
          <w:sz w:val="24"/>
          <w:szCs w:val="24"/>
          <w:lang w:eastAsia="uk-UA"/>
        </w:rPr>
        <w:t> “Про затвердження Порядку формування та використання електронного каталогу”, з урахуванням положень, визначених цими особливостями, та/або в порядку, передбаченому </w:t>
      </w:r>
      <w:hyperlink r:id="rId12" w:anchor="n447" w:history="1">
        <w:r w:rsidR="00E05225" w:rsidRPr="00E05225">
          <w:rPr>
            <w:rStyle w:val="a3"/>
            <w:rFonts w:eastAsia="Calibri"/>
            <w:bCs/>
            <w:sz w:val="24"/>
            <w:szCs w:val="24"/>
            <w:lang w:eastAsia="uk-UA"/>
          </w:rPr>
          <w:t>пунктом 8</w:t>
        </w:r>
      </w:hyperlink>
      <w:r w:rsidR="00E05225" w:rsidRPr="00E05225">
        <w:rPr>
          <w:rFonts w:eastAsia="Calibri"/>
          <w:bCs/>
          <w:color w:val="000000" w:themeColor="text1"/>
          <w:sz w:val="24"/>
          <w:szCs w:val="24"/>
          <w:lang w:eastAsia="uk-UA"/>
        </w:rPr>
        <w:t> цих особливостей.</w:t>
      </w:r>
    </w:p>
    <w:p w:rsidR="00DA1746" w:rsidRPr="00DA1746" w:rsidRDefault="009A7F2C" w:rsidP="00DA1746">
      <w:pPr>
        <w:jc w:val="both"/>
        <w:rPr>
          <w:rFonts w:eastAsia="Calibri"/>
          <w:bCs/>
          <w:color w:val="000000" w:themeColor="text1"/>
          <w:sz w:val="24"/>
          <w:szCs w:val="24"/>
          <w:lang w:eastAsia="uk-UA"/>
        </w:rPr>
      </w:pPr>
      <w:r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        </w:t>
      </w:r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Відповідно до пункту 11 Особливостей, для здійснення </w:t>
      </w:r>
      <w:proofErr w:type="spellStart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товарів і послуг (крім послуг з поточного ремонту), вартість яких є меншою, ніж 100 тис. гривень, послуг з поточного ремонту, вартість яких є меншою, ніж 200 тис. гривень, робіт, вартість яких є меншою, ніж 1,5 млн. гривень, замовники можуть використовувати електронну систему </w:t>
      </w:r>
      <w:proofErr w:type="spellStart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відповідно до умов, визначених адміністратором електронної системи </w:t>
      </w:r>
      <w:proofErr w:type="spellStart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, у тому числі електронний каталог для закупівлі товарів. У разі здійснення таких </w:t>
      </w:r>
      <w:proofErr w:type="spellStart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без використання електронної системи </w:t>
      </w:r>
      <w:proofErr w:type="spellStart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замовник обов’язково дотримується принципів здійснення публічних </w:t>
      </w:r>
      <w:proofErr w:type="spellStart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, визначених Законом, вносить інформацію про таку закупівлю до річного плану та оприлюднює відповідно до </w:t>
      </w:r>
      <w:hyperlink r:id="rId13" w:anchor="n2284" w:tgtFrame="_blank" w:history="1">
        <w:r w:rsidR="00DA1746" w:rsidRPr="00DA1746">
          <w:rPr>
            <w:rStyle w:val="a3"/>
            <w:rFonts w:eastAsia="Calibri"/>
            <w:bCs/>
            <w:sz w:val="24"/>
            <w:szCs w:val="24"/>
            <w:lang w:eastAsia="uk-UA"/>
          </w:rPr>
          <w:t>пункту</w:t>
        </w:r>
      </w:hyperlink>
      <w:hyperlink r:id="rId14" w:anchor="n2284" w:tgtFrame="_blank" w:history="1">
        <w:r w:rsidR="00DA1746" w:rsidRPr="00DA1746">
          <w:rPr>
            <w:rStyle w:val="a3"/>
            <w:rFonts w:eastAsia="Calibri"/>
            <w:bCs/>
            <w:sz w:val="24"/>
            <w:szCs w:val="24"/>
            <w:lang w:eastAsia="uk-UA"/>
          </w:rPr>
          <w:t> 3</w:t>
        </w:r>
      </w:hyperlink>
      <w:hyperlink r:id="rId15" w:anchor="n2284" w:tgtFrame="_blank" w:history="1">
        <w:r w:rsidR="00DA1746" w:rsidRPr="00DA1746">
          <w:rPr>
            <w:rStyle w:val="a3"/>
            <w:rFonts w:eastAsia="Calibri"/>
            <w:b/>
            <w:bCs/>
            <w:sz w:val="24"/>
            <w:szCs w:val="24"/>
            <w:vertAlign w:val="superscript"/>
            <w:lang w:eastAsia="uk-UA"/>
          </w:rPr>
          <w:t>-8</w:t>
        </w:r>
      </w:hyperlink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 розділу X “Прикінцеві та перехідні положення” Закону в електронній системі </w:t>
      </w:r>
      <w:proofErr w:type="spellStart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 xml:space="preserve"> звіт про договір про закупівлю, укладений без використання електронної системи </w:t>
      </w:r>
      <w:proofErr w:type="spellStart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закупівель</w:t>
      </w:r>
      <w:proofErr w:type="spellEnd"/>
      <w:r w:rsidR="00DA1746" w:rsidRPr="00DA1746">
        <w:rPr>
          <w:rFonts w:eastAsia="Calibri"/>
          <w:bCs/>
          <w:color w:val="000000" w:themeColor="text1"/>
          <w:sz w:val="24"/>
          <w:szCs w:val="24"/>
          <w:lang w:eastAsia="uk-UA"/>
        </w:rPr>
        <w:t>.</w:t>
      </w:r>
    </w:p>
    <w:p w:rsidR="001F07B9" w:rsidRPr="00B8041C" w:rsidRDefault="001F07B9" w:rsidP="002C4758">
      <w:pPr>
        <w:jc w:val="both"/>
        <w:rPr>
          <w:rFonts w:eastAsia="Calibri"/>
          <w:bCs/>
          <w:color w:val="000000" w:themeColor="text1"/>
          <w:sz w:val="24"/>
          <w:szCs w:val="24"/>
          <w:lang w:eastAsia="uk-UA"/>
        </w:rPr>
      </w:pPr>
    </w:p>
    <w:p w:rsidR="009A7F2C" w:rsidRDefault="009A7F2C" w:rsidP="002C4758">
      <w:pPr>
        <w:ind w:firstLine="709"/>
        <w:jc w:val="both"/>
        <w:rPr>
          <w:color w:val="000000"/>
          <w:sz w:val="24"/>
          <w:szCs w:val="24"/>
        </w:rPr>
      </w:pPr>
    </w:p>
    <w:p w:rsidR="009A7F2C" w:rsidRDefault="009A7F2C" w:rsidP="002C4758">
      <w:pP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</w:t>
      </w:r>
      <w:r w:rsidRPr="009A7F2C">
        <w:rPr>
          <w:color w:val="000000"/>
          <w:sz w:val="24"/>
          <w:szCs w:val="24"/>
        </w:rPr>
        <w:t>амовником були проведенні попередні ринкові консультації з метою аналізу ринку щодо наявності  виконавців</w:t>
      </w:r>
      <w:r w:rsidR="00514EB7">
        <w:rPr>
          <w:color w:val="000000"/>
          <w:sz w:val="24"/>
          <w:szCs w:val="24"/>
        </w:rPr>
        <w:t>, їх спроможності надання вказаних послуг у необхідних для замовника обсягах і строках</w:t>
      </w:r>
      <w:r w:rsidRPr="009A7F2C">
        <w:rPr>
          <w:color w:val="000000"/>
          <w:sz w:val="24"/>
          <w:szCs w:val="24"/>
        </w:rPr>
        <w:t>, кваліфікації</w:t>
      </w:r>
      <w:r w:rsidR="00514EB7">
        <w:rPr>
          <w:color w:val="000000"/>
          <w:sz w:val="24"/>
          <w:szCs w:val="24"/>
        </w:rPr>
        <w:t xml:space="preserve"> виконавців</w:t>
      </w:r>
      <w:r w:rsidRPr="009A7F2C">
        <w:rPr>
          <w:color w:val="000000"/>
          <w:sz w:val="24"/>
          <w:szCs w:val="24"/>
        </w:rPr>
        <w:t>, наявності в них досвіду виконання аналогічних договорів</w:t>
      </w:r>
      <w:r w:rsidR="00514EB7">
        <w:rPr>
          <w:color w:val="000000"/>
          <w:sz w:val="24"/>
          <w:szCs w:val="24"/>
        </w:rPr>
        <w:t>, наявності працівників, обладнання</w:t>
      </w:r>
      <w:r>
        <w:rPr>
          <w:color w:val="000000"/>
          <w:sz w:val="24"/>
          <w:szCs w:val="24"/>
        </w:rPr>
        <w:t xml:space="preserve">. </w:t>
      </w:r>
    </w:p>
    <w:p w:rsidR="00A30483" w:rsidRPr="00B8041C" w:rsidRDefault="00372570" w:rsidP="002C4758">
      <w:pPr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К</w:t>
      </w:r>
      <w:r w:rsidR="002A7B35" w:rsidRPr="00B8041C">
        <w:rPr>
          <w:color w:val="000000"/>
          <w:sz w:val="24"/>
          <w:szCs w:val="24"/>
        </w:rPr>
        <w:t>онсульта</w:t>
      </w:r>
      <w:r>
        <w:rPr>
          <w:color w:val="000000"/>
          <w:sz w:val="24"/>
          <w:szCs w:val="24"/>
        </w:rPr>
        <w:t>ції були проведенні замовником</w:t>
      </w:r>
      <w:r w:rsidR="001F29E1" w:rsidRPr="00B8041C">
        <w:rPr>
          <w:color w:val="000000"/>
          <w:sz w:val="24"/>
          <w:szCs w:val="24"/>
        </w:rPr>
        <w:t xml:space="preserve"> </w:t>
      </w:r>
      <w:r w:rsidR="00AA35B7" w:rsidRPr="00B8041C">
        <w:rPr>
          <w:color w:val="000000"/>
          <w:sz w:val="24"/>
          <w:szCs w:val="24"/>
        </w:rPr>
        <w:t>з потенційними постачальниками</w:t>
      </w:r>
      <w:r>
        <w:rPr>
          <w:color w:val="000000"/>
          <w:sz w:val="24"/>
          <w:szCs w:val="24"/>
        </w:rPr>
        <w:t>, відібрани</w:t>
      </w:r>
      <w:r w:rsidR="000C0503">
        <w:rPr>
          <w:color w:val="000000"/>
          <w:sz w:val="24"/>
          <w:szCs w:val="24"/>
        </w:rPr>
        <w:t xml:space="preserve">ми </w:t>
      </w:r>
      <w:r>
        <w:rPr>
          <w:color w:val="000000"/>
          <w:sz w:val="24"/>
          <w:szCs w:val="24"/>
        </w:rPr>
        <w:t>за допомогою інформаційного пошуку в системі інтернет</w:t>
      </w:r>
      <w:r w:rsidR="001A1C94">
        <w:rPr>
          <w:color w:val="000000"/>
          <w:sz w:val="24"/>
          <w:szCs w:val="24"/>
        </w:rPr>
        <w:t>, а саме:</w:t>
      </w:r>
      <w:r>
        <w:rPr>
          <w:color w:val="000000"/>
          <w:sz w:val="24"/>
          <w:szCs w:val="24"/>
        </w:rPr>
        <w:t xml:space="preserve"> </w:t>
      </w:r>
      <w:r w:rsidR="00CC2889">
        <w:rPr>
          <w:sz w:val="24"/>
          <w:szCs w:val="24"/>
          <w:lang w:eastAsia="uk-UA"/>
        </w:rPr>
        <w:t>ТОВ</w:t>
      </w:r>
      <w:r w:rsidR="00A9445D">
        <w:rPr>
          <w:color w:val="000000"/>
          <w:sz w:val="24"/>
          <w:szCs w:val="24"/>
        </w:rPr>
        <w:t xml:space="preserve"> «</w:t>
      </w:r>
      <w:r w:rsidR="00CC2889">
        <w:rPr>
          <w:color w:val="000000"/>
          <w:sz w:val="24"/>
          <w:szCs w:val="24"/>
        </w:rPr>
        <w:t>ТРАСА</w:t>
      </w:r>
      <w:r w:rsidR="00A9445D">
        <w:rPr>
          <w:color w:val="000000"/>
          <w:sz w:val="24"/>
          <w:szCs w:val="24"/>
        </w:rPr>
        <w:t xml:space="preserve">», </w:t>
      </w:r>
      <w:r w:rsidR="00CC2889">
        <w:rPr>
          <w:color w:val="000000"/>
          <w:sz w:val="24"/>
          <w:szCs w:val="24"/>
        </w:rPr>
        <w:t>АТ</w:t>
      </w:r>
      <w:r w:rsidR="00A9445D">
        <w:rPr>
          <w:color w:val="000000"/>
          <w:sz w:val="24"/>
          <w:szCs w:val="24"/>
        </w:rPr>
        <w:t xml:space="preserve"> «</w:t>
      </w:r>
      <w:r w:rsidR="00CC2889">
        <w:rPr>
          <w:color w:val="000000"/>
          <w:sz w:val="24"/>
          <w:szCs w:val="24"/>
        </w:rPr>
        <w:t>Ю АР ДІ Українські дороги</w:t>
      </w:r>
      <w:r w:rsidR="00A9445D">
        <w:rPr>
          <w:color w:val="000000"/>
          <w:sz w:val="24"/>
          <w:szCs w:val="24"/>
        </w:rPr>
        <w:t>», ТОВ «</w:t>
      </w:r>
      <w:proofErr w:type="spellStart"/>
      <w:r w:rsidR="00CC2889">
        <w:rPr>
          <w:color w:val="000000"/>
          <w:sz w:val="24"/>
          <w:szCs w:val="24"/>
        </w:rPr>
        <w:t>Маркбуд</w:t>
      </w:r>
      <w:proofErr w:type="spellEnd"/>
      <w:r w:rsidR="00A9445D">
        <w:rPr>
          <w:color w:val="000000"/>
          <w:sz w:val="24"/>
          <w:szCs w:val="24"/>
        </w:rPr>
        <w:t>»</w:t>
      </w:r>
      <w:r w:rsidR="00762590">
        <w:rPr>
          <w:color w:val="000000"/>
          <w:sz w:val="24"/>
          <w:szCs w:val="24"/>
        </w:rPr>
        <w:t xml:space="preserve">, </w:t>
      </w:r>
      <w:r w:rsidR="00CC2889">
        <w:rPr>
          <w:color w:val="000000"/>
          <w:sz w:val="24"/>
          <w:szCs w:val="24"/>
        </w:rPr>
        <w:t>ТзОВ «ДОРОЖНІ МАШИНИ», КП «БРЕД»</w:t>
      </w:r>
      <w:r w:rsidR="008879CB">
        <w:rPr>
          <w:color w:val="000000"/>
          <w:sz w:val="24"/>
          <w:szCs w:val="24"/>
        </w:rPr>
        <w:t xml:space="preserve"> та фізичними особами підприємцями, які мали позитивний досвід виконання аналогічних договорів</w:t>
      </w:r>
      <w:r w:rsidR="00A9445D">
        <w:rPr>
          <w:color w:val="000000"/>
          <w:sz w:val="24"/>
          <w:szCs w:val="24"/>
        </w:rPr>
        <w:t>.</w:t>
      </w:r>
      <w:r w:rsidR="00AA35B7" w:rsidRPr="00B8041C">
        <w:rPr>
          <w:sz w:val="24"/>
          <w:szCs w:val="24"/>
        </w:rPr>
        <w:t xml:space="preserve"> </w:t>
      </w:r>
      <w:r w:rsidR="00514EB7">
        <w:rPr>
          <w:sz w:val="24"/>
          <w:szCs w:val="24"/>
        </w:rPr>
        <w:t>Консультації проводились в усному та письмовому порядку</w:t>
      </w:r>
      <w:r w:rsidR="00D50CC4">
        <w:rPr>
          <w:sz w:val="24"/>
          <w:szCs w:val="24"/>
        </w:rPr>
        <w:t>, на сайті міської ради було розміщено оголошення про здійснення попередніх ринкових консультацій</w:t>
      </w:r>
      <w:r w:rsidR="007017E6">
        <w:rPr>
          <w:sz w:val="24"/>
          <w:szCs w:val="24"/>
        </w:rPr>
        <w:t xml:space="preserve"> 24.02.2025 р.</w:t>
      </w:r>
      <w:bookmarkStart w:id="0" w:name="_GoBack"/>
      <w:bookmarkEnd w:id="0"/>
      <w:r w:rsidR="00514EB7">
        <w:rPr>
          <w:sz w:val="24"/>
          <w:szCs w:val="24"/>
        </w:rPr>
        <w:t>.</w:t>
      </w:r>
      <w:r w:rsidR="008879CB" w:rsidRPr="008879CB">
        <w:rPr>
          <w:rFonts w:eastAsia="Calibri"/>
          <w:sz w:val="28"/>
          <w:szCs w:val="28"/>
        </w:rPr>
        <w:t xml:space="preserve"> </w:t>
      </w:r>
    </w:p>
    <w:p w:rsidR="00B8041C" w:rsidRPr="00B8041C" w:rsidRDefault="009A320B" w:rsidP="002C4758">
      <w:pPr>
        <w:ind w:firstLine="709"/>
        <w:jc w:val="both"/>
        <w:rPr>
          <w:sz w:val="24"/>
          <w:szCs w:val="24"/>
        </w:rPr>
      </w:pPr>
      <w:r w:rsidRPr="00B8041C">
        <w:rPr>
          <w:color w:val="000000"/>
          <w:sz w:val="24"/>
          <w:szCs w:val="24"/>
        </w:rPr>
        <w:t xml:space="preserve">В ході проведеного обговорення від постачальників </w:t>
      </w:r>
      <w:r w:rsidR="002A7B35" w:rsidRPr="00B8041C">
        <w:rPr>
          <w:color w:val="000000"/>
          <w:sz w:val="24"/>
          <w:szCs w:val="24"/>
        </w:rPr>
        <w:t xml:space="preserve"> </w:t>
      </w:r>
      <w:r w:rsidRPr="00B8041C">
        <w:rPr>
          <w:color w:val="000000"/>
          <w:sz w:val="24"/>
          <w:szCs w:val="24"/>
        </w:rPr>
        <w:t>було отримано ряд пропозицій та зауважень,</w:t>
      </w:r>
      <w:r w:rsidRPr="00B8041C">
        <w:rPr>
          <w:sz w:val="24"/>
          <w:szCs w:val="24"/>
        </w:rPr>
        <w:t xml:space="preserve"> зокрема, </w:t>
      </w:r>
      <w:r w:rsidRPr="00B8041C">
        <w:rPr>
          <w:color w:val="000000"/>
          <w:sz w:val="24"/>
          <w:szCs w:val="24"/>
        </w:rPr>
        <w:t>надано рекомендації щодо формування технічн</w:t>
      </w:r>
      <w:r w:rsidR="009A7F2C">
        <w:rPr>
          <w:color w:val="000000"/>
          <w:sz w:val="24"/>
          <w:szCs w:val="24"/>
        </w:rPr>
        <w:t>их завдань</w:t>
      </w:r>
      <w:r w:rsidRPr="00B8041C">
        <w:rPr>
          <w:color w:val="000000"/>
          <w:sz w:val="24"/>
          <w:szCs w:val="24"/>
        </w:rPr>
        <w:t xml:space="preserve"> з врахуванням потреб замовника, </w:t>
      </w:r>
      <w:r w:rsidR="002A7B35" w:rsidRPr="00B8041C">
        <w:rPr>
          <w:color w:val="000000"/>
          <w:sz w:val="24"/>
          <w:szCs w:val="24"/>
        </w:rPr>
        <w:t xml:space="preserve">комерційні пропозиції </w:t>
      </w:r>
      <w:r w:rsidR="002A7B35" w:rsidRPr="00B8041C">
        <w:rPr>
          <w:sz w:val="24"/>
          <w:szCs w:val="24"/>
        </w:rPr>
        <w:t>для визначення очікуваної вартості закупівл</w:t>
      </w:r>
      <w:r w:rsidR="00A9445D">
        <w:rPr>
          <w:sz w:val="24"/>
          <w:szCs w:val="24"/>
        </w:rPr>
        <w:t>і</w:t>
      </w:r>
      <w:r w:rsidR="0004739F" w:rsidRPr="00B8041C">
        <w:rPr>
          <w:sz w:val="24"/>
          <w:szCs w:val="24"/>
        </w:rPr>
        <w:t>. Значну увагу було приділено</w:t>
      </w:r>
      <w:r w:rsidR="009A7F2C">
        <w:rPr>
          <w:sz w:val="24"/>
          <w:szCs w:val="24"/>
        </w:rPr>
        <w:t xml:space="preserve"> технічним вимогам, методикам проведення поточного ремонту, </w:t>
      </w:r>
      <w:r w:rsidR="0004739F" w:rsidRPr="00B8041C">
        <w:rPr>
          <w:sz w:val="24"/>
          <w:szCs w:val="24"/>
        </w:rPr>
        <w:t xml:space="preserve">обговоренню </w:t>
      </w:r>
      <w:r w:rsidR="00A9445D">
        <w:rPr>
          <w:sz w:val="24"/>
          <w:szCs w:val="24"/>
        </w:rPr>
        <w:t xml:space="preserve">кваліфікаційних критеріїв, </w:t>
      </w:r>
      <w:r w:rsidR="0004739F" w:rsidRPr="00B8041C">
        <w:rPr>
          <w:sz w:val="24"/>
          <w:szCs w:val="24"/>
        </w:rPr>
        <w:t>переліку необхідних документів</w:t>
      </w:r>
      <w:r w:rsidR="009A7F2C">
        <w:rPr>
          <w:sz w:val="24"/>
          <w:szCs w:val="24"/>
        </w:rPr>
        <w:t>, дозвільних документів</w:t>
      </w:r>
      <w:r w:rsidR="0004739F" w:rsidRPr="00B8041C">
        <w:rPr>
          <w:sz w:val="24"/>
          <w:szCs w:val="24"/>
        </w:rPr>
        <w:t xml:space="preserve">, що </w:t>
      </w:r>
      <w:r w:rsidR="009A7F2C">
        <w:rPr>
          <w:sz w:val="24"/>
          <w:szCs w:val="24"/>
        </w:rPr>
        <w:t xml:space="preserve">можуть вимагатись </w:t>
      </w:r>
      <w:r w:rsidR="00B8041C" w:rsidRPr="00B8041C">
        <w:rPr>
          <w:sz w:val="24"/>
          <w:szCs w:val="24"/>
        </w:rPr>
        <w:t xml:space="preserve"> від</w:t>
      </w:r>
      <w:r w:rsidR="0004739F" w:rsidRPr="00B8041C">
        <w:rPr>
          <w:sz w:val="24"/>
          <w:szCs w:val="24"/>
        </w:rPr>
        <w:t xml:space="preserve"> учасник</w:t>
      </w:r>
      <w:r w:rsidR="000C0503">
        <w:rPr>
          <w:sz w:val="24"/>
          <w:szCs w:val="24"/>
        </w:rPr>
        <w:t>ів</w:t>
      </w:r>
      <w:r w:rsidR="009A7F2C">
        <w:rPr>
          <w:sz w:val="24"/>
          <w:szCs w:val="24"/>
        </w:rPr>
        <w:t xml:space="preserve"> під час дії військового стану</w:t>
      </w:r>
      <w:r w:rsidR="0004739F" w:rsidRPr="00B8041C">
        <w:rPr>
          <w:sz w:val="24"/>
          <w:szCs w:val="24"/>
        </w:rPr>
        <w:t xml:space="preserve"> </w:t>
      </w:r>
      <w:r w:rsidR="00B8041C" w:rsidRPr="00B8041C">
        <w:rPr>
          <w:sz w:val="24"/>
          <w:szCs w:val="24"/>
        </w:rPr>
        <w:t xml:space="preserve">при подачі </w:t>
      </w:r>
      <w:r w:rsidR="009A7F2C">
        <w:rPr>
          <w:sz w:val="24"/>
          <w:szCs w:val="24"/>
        </w:rPr>
        <w:t xml:space="preserve">ними </w:t>
      </w:r>
      <w:r w:rsidR="00B8041C" w:rsidRPr="00B8041C">
        <w:rPr>
          <w:sz w:val="24"/>
          <w:szCs w:val="24"/>
        </w:rPr>
        <w:t xml:space="preserve">тендерних </w:t>
      </w:r>
      <w:r w:rsidR="0004739F" w:rsidRPr="00B8041C">
        <w:rPr>
          <w:sz w:val="24"/>
          <w:szCs w:val="24"/>
        </w:rPr>
        <w:t>пр</w:t>
      </w:r>
      <w:r w:rsidR="00B8041C" w:rsidRPr="00B8041C">
        <w:rPr>
          <w:sz w:val="24"/>
          <w:szCs w:val="24"/>
        </w:rPr>
        <w:t>о</w:t>
      </w:r>
      <w:r w:rsidR="00243133">
        <w:rPr>
          <w:sz w:val="24"/>
          <w:szCs w:val="24"/>
        </w:rPr>
        <w:t>позицій</w:t>
      </w:r>
      <w:r w:rsidR="00B8041C" w:rsidRPr="00B8041C">
        <w:rPr>
          <w:sz w:val="24"/>
          <w:szCs w:val="24"/>
        </w:rPr>
        <w:t xml:space="preserve">. </w:t>
      </w:r>
    </w:p>
    <w:p w:rsidR="009A7F2C" w:rsidRPr="009A7F2C" w:rsidRDefault="00304BA7" w:rsidP="009A7F2C">
      <w:pPr>
        <w:ind w:firstLine="709"/>
        <w:jc w:val="both"/>
        <w:rPr>
          <w:sz w:val="24"/>
          <w:szCs w:val="24"/>
        </w:rPr>
      </w:pPr>
      <w:r w:rsidRPr="00B8041C">
        <w:rPr>
          <w:sz w:val="24"/>
          <w:szCs w:val="24"/>
        </w:rPr>
        <w:t xml:space="preserve"> </w:t>
      </w:r>
      <w:r w:rsidR="006C35B6" w:rsidRPr="00B8041C">
        <w:rPr>
          <w:sz w:val="24"/>
          <w:szCs w:val="24"/>
        </w:rPr>
        <w:t>Отримані у</w:t>
      </w:r>
      <w:r w:rsidR="00260CBE" w:rsidRPr="00B8041C">
        <w:rPr>
          <w:sz w:val="24"/>
          <w:szCs w:val="24"/>
        </w:rPr>
        <w:t xml:space="preserve"> результаті</w:t>
      </w:r>
      <w:r w:rsidRPr="00B8041C">
        <w:rPr>
          <w:sz w:val="24"/>
          <w:szCs w:val="24"/>
        </w:rPr>
        <w:t xml:space="preserve"> </w:t>
      </w:r>
      <w:r w:rsidR="00260CBE" w:rsidRPr="00B8041C">
        <w:rPr>
          <w:sz w:val="24"/>
          <w:szCs w:val="24"/>
        </w:rPr>
        <w:t>проведених попередніх ринкових консультацій рекомендації буд</w:t>
      </w:r>
      <w:r w:rsidR="006C35B6" w:rsidRPr="00B8041C">
        <w:rPr>
          <w:sz w:val="24"/>
          <w:szCs w:val="24"/>
        </w:rPr>
        <w:t>уть</w:t>
      </w:r>
      <w:r w:rsidR="00260CBE" w:rsidRPr="00B8041C">
        <w:rPr>
          <w:sz w:val="24"/>
          <w:szCs w:val="24"/>
        </w:rPr>
        <w:t xml:space="preserve"> врахован</w:t>
      </w:r>
      <w:r w:rsidR="006C35B6" w:rsidRPr="00B8041C">
        <w:rPr>
          <w:sz w:val="24"/>
          <w:szCs w:val="24"/>
        </w:rPr>
        <w:t>і</w:t>
      </w:r>
      <w:r w:rsidR="00260CBE" w:rsidRPr="00B8041C">
        <w:rPr>
          <w:sz w:val="24"/>
          <w:szCs w:val="24"/>
        </w:rPr>
        <w:t xml:space="preserve"> під час </w:t>
      </w:r>
      <w:r w:rsidR="00A9445D">
        <w:rPr>
          <w:sz w:val="24"/>
          <w:szCs w:val="24"/>
        </w:rPr>
        <w:t xml:space="preserve">підготовки тендерної документації для проведення </w:t>
      </w:r>
      <w:proofErr w:type="spellStart"/>
      <w:r w:rsidR="00A9445D">
        <w:rPr>
          <w:sz w:val="24"/>
          <w:szCs w:val="24"/>
        </w:rPr>
        <w:t>закупів</w:t>
      </w:r>
      <w:r w:rsidR="00514EB7">
        <w:rPr>
          <w:sz w:val="24"/>
          <w:szCs w:val="24"/>
        </w:rPr>
        <w:t>ель</w:t>
      </w:r>
      <w:proofErr w:type="spellEnd"/>
      <w:r w:rsidR="00514EB7">
        <w:rPr>
          <w:sz w:val="24"/>
          <w:szCs w:val="24"/>
        </w:rPr>
        <w:t xml:space="preserve"> послуг з поточного ремонту шляхом оголошення відкритих торгів, де вартість за кожним окремим об’єктом становитиме 200 і більше тис. грн, а також </w:t>
      </w:r>
      <w:r w:rsidR="009A7F2C" w:rsidRPr="009A7F2C">
        <w:rPr>
          <w:sz w:val="24"/>
          <w:szCs w:val="24"/>
        </w:rPr>
        <w:t xml:space="preserve"> д</w:t>
      </w:r>
      <w:r w:rsidR="00514EB7">
        <w:rPr>
          <w:sz w:val="24"/>
          <w:szCs w:val="24"/>
        </w:rPr>
        <w:t>ля відбору виконавців</w:t>
      </w:r>
      <w:r w:rsidR="009A7F2C" w:rsidRPr="009A7F2C">
        <w:rPr>
          <w:sz w:val="24"/>
          <w:szCs w:val="24"/>
        </w:rPr>
        <w:t xml:space="preserve"> вказаних вище послуг з поточного ремонту прибудинкових територій, де вартість за кожним окремим об’єктом</w:t>
      </w:r>
      <w:r w:rsidR="009A7F2C" w:rsidRPr="009A7F2C">
        <w:rPr>
          <w:bCs/>
          <w:sz w:val="24"/>
          <w:szCs w:val="24"/>
        </w:rPr>
        <w:t xml:space="preserve"> є меншою, ніж 200 тис. гривень</w:t>
      </w:r>
      <w:r w:rsidR="00514EB7">
        <w:rPr>
          <w:bCs/>
          <w:sz w:val="24"/>
          <w:szCs w:val="24"/>
        </w:rPr>
        <w:t>, а</w:t>
      </w:r>
      <w:r w:rsidR="009A7F2C" w:rsidRPr="009A7F2C">
        <w:rPr>
          <w:bCs/>
          <w:sz w:val="24"/>
          <w:szCs w:val="24"/>
        </w:rPr>
        <w:t xml:space="preserve"> відкритті торги </w:t>
      </w:r>
      <w:r w:rsidR="00514EB7">
        <w:rPr>
          <w:bCs/>
          <w:sz w:val="24"/>
          <w:szCs w:val="24"/>
        </w:rPr>
        <w:t>в</w:t>
      </w:r>
      <w:r w:rsidR="00514EB7" w:rsidRPr="00514EB7">
        <w:rPr>
          <w:bCs/>
          <w:sz w:val="24"/>
          <w:szCs w:val="24"/>
        </w:rPr>
        <w:t>ідповідно</w:t>
      </w:r>
      <w:r w:rsidR="00514EB7">
        <w:rPr>
          <w:bCs/>
          <w:sz w:val="24"/>
          <w:szCs w:val="24"/>
        </w:rPr>
        <w:t xml:space="preserve"> </w:t>
      </w:r>
      <w:r w:rsidR="009A7F2C" w:rsidRPr="009A7F2C">
        <w:rPr>
          <w:bCs/>
          <w:sz w:val="24"/>
          <w:szCs w:val="24"/>
        </w:rPr>
        <w:t>не проводитимуться</w:t>
      </w:r>
      <w:r w:rsidR="009A7F2C" w:rsidRPr="009A7F2C">
        <w:rPr>
          <w:sz w:val="24"/>
          <w:szCs w:val="24"/>
        </w:rPr>
        <w:t>.</w:t>
      </w:r>
    </w:p>
    <w:p w:rsidR="00260CBE" w:rsidRPr="00B8041C" w:rsidRDefault="00260CBE" w:rsidP="002C4758">
      <w:pPr>
        <w:ind w:firstLine="709"/>
        <w:jc w:val="both"/>
        <w:rPr>
          <w:sz w:val="24"/>
          <w:szCs w:val="24"/>
        </w:rPr>
      </w:pPr>
      <w:r w:rsidRPr="00B8041C">
        <w:rPr>
          <w:sz w:val="24"/>
          <w:szCs w:val="24"/>
        </w:rPr>
        <w:t xml:space="preserve">. </w:t>
      </w:r>
    </w:p>
    <w:p w:rsidR="002A7B35" w:rsidRPr="00AA35B7" w:rsidRDefault="00260CBE" w:rsidP="002C4758">
      <w:pPr>
        <w:ind w:firstLine="709"/>
        <w:jc w:val="both"/>
        <w:rPr>
          <w:sz w:val="24"/>
          <w:szCs w:val="24"/>
        </w:rPr>
      </w:pPr>
      <w:r w:rsidRPr="00B8041C">
        <w:rPr>
          <w:sz w:val="24"/>
          <w:szCs w:val="24"/>
        </w:rPr>
        <w:t>Примітка: проведення попередніх ринкових консультацій замовником не вважається участю суб`єктів господарювання у підготовці вимог до тенде</w:t>
      </w:r>
      <w:r w:rsidR="00F02AAE">
        <w:rPr>
          <w:sz w:val="24"/>
          <w:szCs w:val="24"/>
        </w:rPr>
        <w:t>рної документації (ч</w:t>
      </w:r>
      <w:r w:rsidR="00645397">
        <w:rPr>
          <w:sz w:val="24"/>
          <w:szCs w:val="24"/>
        </w:rPr>
        <w:t xml:space="preserve">астина </w:t>
      </w:r>
      <w:r w:rsidR="00F02AAE">
        <w:rPr>
          <w:sz w:val="24"/>
          <w:szCs w:val="24"/>
        </w:rPr>
        <w:t>4 ст</w:t>
      </w:r>
      <w:r w:rsidR="00645397">
        <w:rPr>
          <w:sz w:val="24"/>
          <w:szCs w:val="24"/>
        </w:rPr>
        <w:t xml:space="preserve">атті </w:t>
      </w:r>
      <w:r w:rsidR="00F02AAE">
        <w:rPr>
          <w:sz w:val="24"/>
          <w:szCs w:val="24"/>
        </w:rPr>
        <w:t>4 З</w:t>
      </w:r>
      <w:r w:rsidR="00645397">
        <w:rPr>
          <w:sz w:val="24"/>
          <w:szCs w:val="24"/>
        </w:rPr>
        <w:t xml:space="preserve">акону </w:t>
      </w:r>
      <w:r w:rsidR="00F02AAE">
        <w:rPr>
          <w:sz w:val="24"/>
          <w:szCs w:val="24"/>
        </w:rPr>
        <w:t>У</w:t>
      </w:r>
      <w:r w:rsidR="00645397">
        <w:rPr>
          <w:sz w:val="24"/>
          <w:szCs w:val="24"/>
        </w:rPr>
        <w:t>країни</w:t>
      </w:r>
      <w:r w:rsidR="00F02AAE">
        <w:rPr>
          <w:sz w:val="24"/>
          <w:szCs w:val="24"/>
        </w:rPr>
        <w:t xml:space="preserve"> «Про публічні закупівлі»</w:t>
      </w:r>
      <w:r w:rsidRPr="00B8041C">
        <w:rPr>
          <w:sz w:val="24"/>
          <w:szCs w:val="24"/>
        </w:rPr>
        <w:t>). Проведення попередніх ринкових консультацій не зобов`язує</w:t>
      </w:r>
      <w:r w:rsidRPr="00AA35B7">
        <w:rPr>
          <w:sz w:val="24"/>
          <w:szCs w:val="24"/>
        </w:rPr>
        <w:t xml:space="preserve"> </w:t>
      </w:r>
      <w:r w:rsidR="006C35B6" w:rsidRPr="00AA35B7">
        <w:rPr>
          <w:sz w:val="24"/>
          <w:szCs w:val="24"/>
        </w:rPr>
        <w:t>замовника</w:t>
      </w:r>
      <w:r w:rsidRPr="00AA35B7">
        <w:rPr>
          <w:sz w:val="24"/>
          <w:szCs w:val="24"/>
        </w:rPr>
        <w:t xml:space="preserve"> надавати переваги учасникам ринку, що брали участь у таких консультаціях, та призначене виключно для визначення структури ринку, ступеню конкуренції та можливі варіанти предмету закупівлі з урахуванням інновацій та нових технічних рішень.</w:t>
      </w:r>
    </w:p>
    <w:sectPr w:rsidR="002A7B35" w:rsidRPr="00AA35B7" w:rsidSect="00F45C8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9A5B9F"/>
    <w:multiLevelType w:val="hybridMultilevel"/>
    <w:tmpl w:val="2A06AF56"/>
    <w:lvl w:ilvl="0" w:tplc="EC24CEA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1BF43CA"/>
    <w:multiLevelType w:val="hybridMultilevel"/>
    <w:tmpl w:val="D1E4A05C"/>
    <w:lvl w:ilvl="0" w:tplc="9A5C4F12">
      <w:start w:val="1"/>
      <w:numFmt w:val="decimal"/>
      <w:lvlText w:val="%1."/>
      <w:lvlJc w:val="left"/>
      <w:pPr>
        <w:ind w:left="420" w:hanging="360"/>
      </w:pPr>
      <w:rPr>
        <w:rFonts w:ascii="Times New Roman" w:eastAsia="Calibri" w:hAnsi="Times New Roman" w:cs="Times New Roman" w:hint="default"/>
        <w:color w:val="000000" w:themeColor="text1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DEB"/>
    <w:rsid w:val="0004739F"/>
    <w:rsid w:val="000C0503"/>
    <w:rsid w:val="000D04CE"/>
    <w:rsid w:val="001A1C94"/>
    <w:rsid w:val="001F07B9"/>
    <w:rsid w:val="001F29E1"/>
    <w:rsid w:val="002429D7"/>
    <w:rsid w:val="00243133"/>
    <w:rsid w:val="00260CBE"/>
    <w:rsid w:val="002A7B35"/>
    <w:rsid w:val="002B7636"/>
    <w:rsid w:val="002C4758"/>
    <w:rsid w:val="00304BA7"/>
    <w:rsid w:val="00372570"/>
    <w:rsid w:val="003C574F"/>
    <w:rsid w:val="004C4CB6"/>
    <w:rsid w:val="00504181"/>
    <w:rsid w:val="00514EB7"/>
    <w:rsid w:val="005C7BDE"/>
    <w:rsid w:val="005F2805"/>
    <w:rsid w:val="005F5837"/>
    <w:rsid w:val="00605DEB"/>
    <w:rsid w:val="00645397"/>
    <w:rsid w:val="006C35B6"/>
    <w:rsid w:val="00701687"/>
    <w:rsid w:val="007017E6"/>
    <w:rsid w:val="0070477F"/>
    <w:rsid w:val="00762590"/>
    <w:rsid w:val="00865B34"/>
    <w:rsid w:val="008879CB"/>
    <w:rsid w:val="008A216B"/>
    <w:rsid w:val="008D3B0B"/>
    <w:rsid w:val="008E42D7"/>
    <w:rsid w:val="00900B2C"/>
    <w:rsid w:val="00915825"/>
    <w:rsid w:val="009328D8"/>
    <w:rsid w:val="009A320B"/>
    <w:rsid w:val="009A7F2C"/>
    <w:rsid w:val="00A30483"/>
    <w:rsid w:val="00A9445D"/>
    <w:rsid w:val="00AA2E7D"/>
    <w:rsid w:val="00AA35B7"/>
    <w:rsid w:val="00AB23BD"/>
    <w:rsid w:val="00AE09AD"/>
    <w:rsid w:val="00B8041C"/>
    <w:rsid w:val="00BD6009"/>
    <w:rsid w:val="00C14239"/>
    <w:rsid w:val="00CC1220"/>
    <w:rsid w:val="00CC2889"/>
    <w:rsid w:val="00D16A43"/>
    <w:rsid w:val="00D22A22"/>
    <w:rsid w:val="00D50CC4"/>
    <w:rsid w:val="00D55AA3"/>
    <w:rsid w:val="00DA1746"/>
    <w:rsid w:val="00DF1A74"/>
    <w:rsid w:val="00E05225"/>
    <w:rsid w:val="00EB033C"/>
    <w:rsid w:val="00F02AAE"/>
    <w:rsid w:val="00F45C80"/>
    <w:rsid w:val="00F57F03"/>
    <w:rsid w:val="00FA65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412D30-6C73-4975-969C-899F89679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7B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257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0CBE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F29E1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37257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8D3B0B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8D3B0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77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15354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9380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39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86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1178-2022-%D0%BF" TargetMode="External"/><Relationship Id="rId13" Type="http://schemas.openxmlformats.org/officeDocument/2006/relationships/hyperlink" Target="https://zakon.rada.gov.ua/laws/show/922-19/ed2023111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z0500-20" TargetMode="External"/><Relationship Id="rId12" Type="http://schemas.openxmlformats.org/officeDocument/2006/relationships/hyperlink" Target="https://zakon.rada.gov.ua/laws/show/1178-2022-%D0%B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zakon.rada.gov.ua/laws/show/v0163858-14" TargetMode="External"/><Relationship Id="rId11" Type="http://schemas.openxmlformats.org/officeDocument/2006/relationships/hyperlink" Target="https://zakon.rada.gov.ua/laws/show/822-2020-%D0%BF" TargetMode="External"/><Relationship Id="rId5" Type="http://schemas.openxmlformats.org/officeDocument/2006/relationships/hyperlink" Target="https://zakon.rada.gov.ua/laws/show/z0500-20" TargetMode="External"/><Relationship Id="rId15" Type="http://schemas.openxmlformats.org/officeDocument/2006/relationships/hyperlink" Target="https://zakon.rada.gov.ua/laws/show/922-19/ed20231117" TargetMode="External"/><Relationship Id="rId10" Type="http://schemas.openxmlformats.org/officeDocument/2006/relationships/hyperlink" Target="https://zakon.rada.gov.ua/laws/show/1178-2022-%D0%B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zakon.rada.gov.ua/laws/show/1178-2022-%D0%BF" TargetMode="External"/><Relationship Id="rId14" Type="http://schemas.openxmlformats.org/officeDocument/2006/relationships/hyperlink" Target="https://zakon.rada.gov.ua/laws/show/922-19/ed202311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4518</Words>
  <Characters>2576</Characters>
  <Application>Microsoft Office Word</Application>
  <DocSecurity>0</DocSecurity>
  <Lines>21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7080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Sysol-59</dc:creator>
  <cp:keywords/>
  <dc:description/>
  <cp:lastModifiedBy>Стасишена Ірина Миколаївна</cp:lastModifiedBy>
  <cp:revision>10</cp:revision>
  <cp:lastPrinted>2021-10-26T13:48:00Z</cp:lastPrinted>
  <dcterms:created xsi:type="dcterms:W3CDTF">2025-02-17T06:43:00Z</dcterms:created>
  <dcterms:modified xsi:type="dcterms:W3CDTF">2025-03-07T13:22:00Z</dcterms:modified>
</cp:coreProperties>
</file>