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268" w:rsidRPr="00164664" w:rsidRDefault="00345268" w:rsidP="00345268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ІНФОРМАЦІЯ ПРО НЕОБХІДНІ ТЕХНІЧНІ, ЯКІСНІ ТА КІЛЬКІСНІ ХАРАКТЕРИСТИКИ ДО ПРЕДМЕТА ЗАКУПІВЛІ</w:t>
      </w:r>
    </w:p>
    <w:p w:rsidR="00345268" w:rsidRDefault="00345268" w:rsidP="00345268">
      <w:pPr>
        <w:widowControl w:val="0"/>
        <w:suppressAutoHyphens/>
        <w:autoSpaceDE w:val="0"/>
        <w:spacing w:after="0" w:line="240" w:lineRule="auto"/>
        <w:jc w:val="center"/>
        <w:rPr>
          <w:rStyle w:val="a4"/>
          <w:rFonts w:ascii="Times New Roman" w:hAnsi="Times New Roman" w:cs="Times New Roman"/>
          <w:b/>
          <w:sz w:val="24"/>
          <w:szCs w:val="24"/>
        </w:rPr>
      </w:pPr>
      <w:r w:rsidRPr="00BE49E0">
        <w:rPr>
          <w:rStyle w:val="a4"/>
          <w:rFonts w:ascii="Times New Roman" w:hAnsi="Times New Roman" w:cs="Times New Roman"/>
          <w:b/>
          <w:sz w:val="24"/>
          <w:szCs w:val="24"/>
          <w:lang w:eastAsia="zh-CN"/>
        </w:rPr>
        <w:t>«Пос</w:t>
      </w:r>
      <w:r>
        <w:rPr>
          <w:rStyle w:val="a4"/>
          <w:rFonts w:ascii="Times New Roman" w:hAnsi="Times New Roman" w:cs="Times New Roman"/>
          <w:b/>
          <w:sz w:val="24"/>
          <w:szCs w:val="24"/>
          <w:lang w:eastAsia="zh-CN"/>
        </w:rPr>
        <w:t xml:space="preserve">луги із заправки </w:t>
      </w:r>
      <w:r w:rsidRPr="00BE49E0">
        <w:rPr>
          <w:rStyle w:val="a4"/>
          <w:rFonts w:ascii="Times New Roman" w:hAnsi="Times New Roman" w:cs="Times New Roman"/>
          <w:b/>
          <w:sz w:val="24"/>
          <w:szCs w:val="24"/>
          <w:lang w:eastAsia="zh-CN"/>
        </w:rPr>
        <w:t xml:space="preserve">картриджів копіювальних апаратів, принтерів і багатофункціональних пристроїв, код ДК 021:2015 – 50310000-1 Технічне обслуговування і ремонт офісної техніки» </w:t>
      </w:r>
    </w:p>
    <w:p w:rsidR="00345268" w:rsidRDefault="00345268" w:rsidP="0034526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45268" w:rsidRPr="00040DD6" w:rsidRDefault="00345268" w:rsidP="003452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0DD6">
        <w:rPr>
          <w:rFonts w:ascii="Times New Roman" w:eastAsia="Times New Roman" w:hAnsi="Times New Roman" w:cs="Times New Roman"/>
          <w:sz w:val="24"/>
          <w:szCs w:val="24"/>
        </w:rPr>
        <w:t>Технічні вимоги до предмету закупівлі</w:t>
      </w:r>
    </w:p>
    <w:p w:rsidR="00345268" w:rsidRPr="00040DD6" w:rsidRDefault="00345268" w:rsidP="003452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DD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40DD6">
        <w:rPr>
          <w:rFonts w:ascii="Times New Roman" w:eastAsia="Times New Roman" w:hAnsi="Times New Roman" w:cs="Times New Roman"/>
          <w:b/>
          <w:sz w:val="24"/>
          <w:szCs w:val="24"/>
        </w:rPr>
        <w:t>Обсяги та найменування послуг:</w:t>
      </w:r>
      <w:r w:rsidRPr="00040DD6">
        <w:rPr>
          <w:rFonts w:ascii="Times New Roman" w:eastAsia="Times New Roman" w:hAnsi="Times New Roman" w:cs="Times New Roman"/>
          <w:sz w:val="24"/>
          <w:szCs w:val="24"/>
        </w:rPr>
        <w:t xml:space="preserve"> зазначені в таблиці 1  додатку 2 тендерної документації.</w:t>
      </w:r>
    </w:p>
    <w:p w:rsidR="00345268" w:rsidRPr="00040DD6" w:rsidRDefault="00345268" w:rsidP="00345268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40DD6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>2.</w:t>
      </w:r>
      <w:r w:rsidRPr="00040DD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040DD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Строк надання послуг: </w:t>
      </w:r>
      <w:proofErr w:type="gramStart"/>
      <w:r w:rsidRPr="00040DD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  дати</w:t>
      </w:r>
      <w:proofErr w:type="gramEnd"/>
      <w:r w:rsidRPr="00040DD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укладення договору до 31 грудня  2026 року</w:t>
      </w:r>
    </w:p>
    <w:p w:rsidR="00345268" w:rsidRPr="00040DD6" w:rsidRDefault="00345268" w:rsidP="0034526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     </w:t>
      </w:r>
      <w:proofErr w:type="spellStart"/>
      <w:r w:rsidRPr="00040DD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блиця</w:t>
      </w:r>
      <w:proofErr w:type="spellEnd"/>
      <w:r w:rsidRPr="00040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489"/>
        <w:gridCol w:w="7728"/>
        <w:gridCol w:w="1410"/>
      </w:tblGrid>
      <w:tr w:rsidR="00345268" w:rsidRPr="00040DD6" w:rsidTr="00993AFD">
        <w:trPr>
          <w:cantSplit/>
        </w:trPr>
        <w:tc>
          <w:tcPr>
            <w:tcW w:w="489" w:type="dxa"/>
            <w:tcBorders>
              <w:bottom w:val="single" w:sz="4" w:space="0" w:color="auto"/>
            </w:tcBorders>
          </w:tcPr>
          <w:p w:rsidR="00345268" w:rsidRPr="00040DD6" w:rsidRDefault="00345268" w:rsidP="00993A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DD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728" w:type="dxa"/>
            <w:tcBorders>
              <w:bottom w:val="single" w:sz="4" w:space="0" w:color="auto"/>
            </w:tcBorders>
          </w:tcPr>
          <w:p w:rsidR="00345268" w:rsidRPr="00040DD6" w:rsidRDefault="00345268" w:rsidP="00993A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DD6">
              <w:rPr>
                <w:rFonts w:ascii="Times New Roman" w:eastAsia="Calibri" w:hAnsi="Times New Roman" w:cs="Times New Roman"/>
                <w:sz w:val="24"/>
                <w:szCs w:val="24"/>
              </w:rPr>
              <w:t>Орієнтовний перелік послуг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345268" w:rsidRPr="00040DD6" w:rsidRDefault="00345268" w:rsidP="00993A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DD6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</w:t>
            </w:r>
          </w:p>
        </w:tc>
      </w:tr>
      <w:tr w:rsidR="00345268" w:rsidRPr="00040DD6" w:rsidTr="00993AFD">
        <w:trPr>
          <w:cantSplit/>
        </w:trPr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28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Заправка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тонером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-картриджів типу</w:t>
            </w:r>
            <w:r w:rsidRPr="00040D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Hewlett-Packard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83а (очищення картриджу від залишків відпрацьованого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тонеру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заправка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тонером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марки, що рекомендує виробник обладнання або його офіційний представник в Україні або їх аналог, вага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тонеру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що заправляється 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 - не менше 400г, ресурс друку картриджу після заправки 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 не менше 1500 сторінок при стандартному заповненні сторінки 5%).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130</w:t>
            </w:r>
          </w:p>
        </w:tc>
      </w:tr>
      <w:tr w:rsidR="00345268" w:rsidRPr="00040DD6" w:rsidTr="00993AFD">
        <w:trPr>
          <w:cantSplit/>
        </w:trPr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28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Заправка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тонером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-картриджів типу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Hewlett-Packard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12а (очищення картриджу від залишків відпрацьованого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тонеру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заправка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тонером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марки, що рекомендує виробник обладнання або його офіційний представник в Україні або їх аналог, вага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тонеру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що заправляється ¬ не менше 400г, ресурс друку картриджу після заправки ¬ не менше 2 000 сторінок при стандартному заповненні сторінки 5%).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22</w:t>
            </w:r>
          </w:p>
        </w:tc>
      </w:tr>
      <w:tr w:rsidR="00345268" w:rsidRPr="00040DD6" w:rsidTr="00993AFD">
        <w:trPr>
          <w:cantSplit/>
        </w:trPr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28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Заправка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тонером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-картриджів типу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Canon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737 (очищення картриджу від залишків відпрацьованого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тонеру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заправка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тонером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марки, що рекомендує виробник обладнання або його офіційний представник в Україні або їх аналог, вага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тонеру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що заправляється ¬ не менше 400г, ресурс друку картриджу після заправки ¬ не менше 2 400 сторінок при стандартному заповненні сторінки 5%).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98</w:t>
            </w:r>
          </w:p>
        </w:tc>
      </w:tr>
      <w:tr w:rsidR="00345268" w:rsidRPr="00040DD6" w:rsidTr="00993AFD">
        <w:trPr>
          <w:cantSplit/>
        </w:trPr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28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Заправка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тонером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-картриджів типу 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Hewlett-Packard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59а (очищення картриджу від залишків відпрацьованого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тонеру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заправка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тонером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марки, що рекомендує виробник обладнання або його офіційний представник в Україні або їх аналог, вага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тонеру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що заправляється ¬ не менше 400г, ресурс друку картриджу після заправки ¬ не менше 3000 сторінок при стандартному заповненні сторінки 5%).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40</w:t>
            </w:r>
          </w:p>
        </w:tc>
      </w:tr>
      <w:tr w:rsidR="00345268" w:rsidRPr="00040DD6" w:rsidTr="00993AFD">
        <w:trPr>
          <w:cantSplit/>
        </w:trPr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28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Заправка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тонером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-картриджів типу 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Hewlett-Packard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30а (очищення картриджу від залишків відпрацьованого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тонеру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заправка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тонером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марки, що рекомендує виробник обладнання або його офіційний представник в Україні або їх аналог, вага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тонеру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що заправляється ¬ не менше 400г, ресурс друку картриджу після заправки ¬ не менше 1 600 сторінок при стандартному заповненні сторінки 5%).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48</w:t>
            </w:r>
          </w:p>
        </w:tc>
      </w:tr>
      <w:tr w:rsidR="00345268" w:rsidRPr="00040DD6" w:rsidTr="00993AFD">
        <w:trPr>
          <w:cantSplit/>
        </w:trPr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728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Заправка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тонером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-картриджів типу 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Hewlett-Packard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53а (очищення картриджу від залишків відпрацьованого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тонеру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заправка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тонером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марки, що рекомендує виробник обладнання або його офіційний представник в Україні або їх аналог, вага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тонеру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що заправляється ¬ не менше 400г, ресурс друку картриджу після заправки </w:t>
            </w:r>
            <w:r w:rsidRPr="00040D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¬ 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менше 3000 сторінок при стандартному заповненні сторінки 5%).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2</w:t>
            </w:r>
          </w:p>
        </w:tc>
      </w:tr>
      <w:tr w:rsidR="00345268" w:rsidRPr="00040DD6" w:rsidTr="00993AFD">
        <w:trPr>
          <w:cantSplit/>
        </w:trPr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728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Заправка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тонером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обслуговування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-картриджів типу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Canon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725/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Hewlett-Packard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85а (очищення картриджу від залишків відпрацьованого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тонеру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заправка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тонером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марки, що рекомендує виробник обладнання або його офіційний представник в Україні або їх аналог, вага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тонеру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що заправляється ¬ не менше 400г,  ресурс друку картриджу після заправки ¬ не менше 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1 600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сторінок при стандартному заповненні сторінки 5%).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62</w:t>
            </w:r>
          </w:p>
        </w:tc>
      </w:tr>
      <w:tr w:rsidR="00345268" w:rsidRPr="00040DD6" w:rsidTr="00993AFD">
        <w:trPr>
          <w:cantSplit/>
        </w:trPr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7728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Заправка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тонером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обслуговування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-картриджів типу 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Hewlett-Packard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78а (очищення картриджу від залишків відпрацьованого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тонеру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заправка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тонером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марки, що рекомендує виробник обладнання або його офіційний представник в Україні або їх аналог, вага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тонеру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що заправляється ¬ не менше 400г, ресурс друку картриджу після заправки ¬ не менше 2 100 сторінок при стандартному заповненні сторінки 5%).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53</w:t>
            </w:r>
          </w:p>
        </w:tc>
      </w:tr>
      <w:tr w:rsidR="00345268" w:rsidRPr="00040DD6" w:rsidTr="00993AFD">
        <w:trPr>
          <w:cantSplit/>
        </w:trPr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728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Заправка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тонером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обслуговування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-картриджів типу 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XEROX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WorkCentre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3335/3345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(очищення картриджу від залишків відпрацьованого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тонеру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заправка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тонером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марки, що рекомендує виробник обладнання або його офіційний представник в Україні або їх аналог, вага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тонеру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що заправляється ¬ не менше 400г, ресурс друку картриджу після заправки </w:t>
            </w:r>
            <w:r w:rsidRPr="00040D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¬ 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менше 8 500 сторінок при стандартному заповненні сторінки 5%).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38</w:t>
            </w:r>
          </w:p>
        </w:tc>
      </w:tr>
      <w:tr w:rsidR="00345268" w:rsidRPr="00040DD6" w:rsidTr="00993AFD">
        <w:trPr>
          <w:cantSplit/>
        </w:trPr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28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Заправка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тонером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обслуговування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-картриджів типу 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XEROX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WorkCentre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3025 (очищення картриджу від залишків відпрацьованого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тонеру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заправка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тонером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марки, що рекомендує виробник обладнання або його офіційний представник в Україні або їх аналог, вага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тонеру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що заправляється ¬ не менше 400г, ресурс друку картриджу після заправки ¬ не менше 1 500 сторінок при стандартному заповненні сторінки 5%).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10</w:t>
            </w:r>
          </w:p>
        </w:tc>
      </w:tr>
      <w:tr w:rsidR="00345268" w:rsidRPr="00040DD6" w:rsidTr="00993AFD">
        <w:trPr>
          <w:cantSplit/>
        </w:trPr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28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Заправка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тонером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обслуговування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-картриджів типу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Canon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Image Runner 1133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(очищення картриджу від залишків відпрацьованого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тонеру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заправка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тонером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марки, що рекомендує виробник обладнання або його офіційний представник в Україні або їх аналог, вага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тонеру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що заправляється ¬ не менше 400г, ресурс друку картриджу після заправки ¬ не менше 6 000 сторінок при стандартному заповненні сторінки 5%).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6</w:t>
            </w:r>
          </w:p>
        </w:tc>
      </w:tr>
      <w:tr w:rsidR="00345268" w:rsidRPr="00040DD6" w:rsidTr="00993AFD">
        <w:trPr>
          <w:cantSplit/>
        </w:trPr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28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Заправка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тонером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обслуговування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-картриджів типу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Samsung SCX 3205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(очищення картриджу від залишків відпрацьованого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тонеру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заправка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тонером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марки, що рекомендує виробник обладнання або його офіційний представник в Україні або їх аналог, вага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тонеру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що заправляється ¬ не менше 400г, ресурс друку картриджу після заправки </w:t>
            </w:r>
            <w:r w:rsidRPr="00040D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¬ 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менше 1 500 сторінок при стандартному заповненні сторінки 5%).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6</w:t>
            </w:r>
          </w:p>
        </w:tc>
      </w:tr>
      <w:tr w:rsidR="00345268" w:rsidRPr="00040DD6" w:rsidTr="00993AFD">
        <w:trPr>
          <w:cantSplit/>
        </w:trPr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28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Заправка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тонером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обслуговування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-картриджів типу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40D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Hewlett-Packard</w:t>
            </w:r>
            <w:r w:rsidRPr="00040D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0D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LaserJet P1505n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(очищення картриджу від залишків відпрацьованого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тонеру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заправка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тонером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марки, що рекомендує виробник обладнання або його офіційний представник в Україні або їх аналог, вага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тонеру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що заправляється ¬ не менше 400г, ресурс друку картриджу після заправки ¬ не менше 2 000 сторінок при стандартному заповненні сторінки 5%).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6</w:t>
            </w:r>
          </w:p>
        </w:tc>
      </w:tr>
      <w:tr w:rsidR="00345268" w:rsidRPr="00040DD6" w:rsidTr="00993AFD">
        <w:trPr>
          <w:cantSplit/>
        </w:trPr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728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Заправка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тонером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обслуговування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-картриджів типу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Xerox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WorkCentre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3215/3225/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Phaser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3052/3260/P3052 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(очищення картриджу від залишків відпрацьованого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тонеру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заправка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тонером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марки, що рекомендує виробник обладнання або його офіційний представник в Україні або їх аналог, вага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тонеру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що заправляється ¬ не менше 400г, ресурс друку картриджу після заправки ¬ не менше 3 000 сторінок при стандартному заповненні сторінки 5%).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3</w:t>
            </w:r>
          </w:p>
        </w:tc>
      </w:tr>
      <w:tr w:rsidR="00345268" w:rsidRPr="00040DD6" w:rsidTr="00993AFD">
        <w:trPr>
          <w:cantSplit/>
        </w:trPr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728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Заправка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тонером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обслуговування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-картриджів типу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Xerox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Phaser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3020/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WorkCentre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3020 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(очищення картриджу від залишків відпрацьованого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тонеру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заправка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тонером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марки, що рекомендує виробник обладнання або його офіційний представник в Україні або їх аналог, вага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тонеру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що заправляється ¬ не менше 400г, ресурс друку картриджу після заправки ¬ не менше 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1 500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сторінок при стандартному заповненні сторінки 5%).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8</w:t>
            </w:r>
          </w:p>
        </w:tc>
      </w:tr>
      <w:tr w:rsidR="00345268" w:rsidRPr="00040DD6" w:rsidTr="00993AFD">
        <w:trPr>
          <w:cantSplit/>
        </w:trPr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7728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Заправка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тонером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обслуговування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-картриджів типу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Xerox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006R01731 до принтера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WorkCentre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B1022, B1025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(очищення картриджу від залишків відпрацьованого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тонеру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заправка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тонером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марки, що рекомендує виробник обладнання або його офіційний представник в Україні або їх аналог, вага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тонеру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що заправляється ¬ не менше 400г, ресурс друку картриджу після заправки ¬ не менше 13 700 сторінок при стандартному заповненні сторінки 5%).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1</w:t>
            </w:r>
          </w:p>
        </w:tc>
      </w:tr>
      <w:tr w:rsidR="00345268" w:rsidRPr="00040DD6" w:rsidTr="00993AFD">
        <w:trPr>
          <w:cantSplit/>
        </w:trPr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728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tabs>
                <w:tab w:val="left" w:pos="6712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Заправка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тонером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обслуговування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-картриджів типу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HP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Laser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Jet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83A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(CF283A) 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(очищення картриджу від залишків відпрацьованого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тонеру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заправка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тонером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марки, що рекомендує виробник обладнання або його офіційний представник в Україні або їх аналог, вага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тонеру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що заправляється ¬ не менше 400г, ресурс друку картриджу після заправки ¬ не менше 1 500 сторінок при стандартному заповненні сторінки 5%).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2</w:t>
            </w:r>
          </w:p>
        </w:tc>
      </w:tr>
      <w:tr w:rsidR="00345268" w:rsidRPr="00040DD6" w:rsidTr="00993AFD">
        <w:trPr>
          <w:cantSplit/>
        </w:trPr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728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tabs>
                <w:tab w:val="left" w:pos="6712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Заправка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тонером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обслуговування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-картриджів типу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PrinterMayin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аналогу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Konica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Minolta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TN-114 (PT106B) 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(очищення картриджу від залишків відпрацьованого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тонеру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заправка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тонером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марки, що рекомендує виробник обладнання або його офіційний представник в Україні або їх аналог, вага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тонеру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що заправляється ¬ не менше 400г, ресурс друку картриджу після заправки ¬ не менше 11 000 сторінок при стандартному заповненні сторінки 5%).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1</w:t>
            </w:r>
          </w:p>
        </w:tc>
      </w:tr>
      <w:tr w:rsidR="00345268" w:rsidRPr="00040DD6" w:rsidTr="00993AFD">
        <w:trPr>
          <w:cantSplit/>
        </w:trPr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728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tabs>
                <w:tab w:val="left" w:pos="6712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Заправка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тонером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обслуговування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-картриджів типу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PrinterMayin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аналогу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Konica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Minolta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TN-511 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(очищення картриджу від залишків відпрацьованого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тонеру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заправка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тонером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марки, що рекомендує виробник обладнання або його офіційний представник в Україні або їх аналог, вага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тонеру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що заправляється ¬ не менше 400г, ресурс друку картриджу після заправки ¬ не менше 32 000 сторінок при стандартному заповненні сторінки 5%).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1</w:t>
            </w:r>
          </w:p>
        </w:tc>
      </w:tr>
      <w:tr w:rsidR="00345268" w:rsidRPr="00040DD6" w:rsidTr="00993AFD">
        <w:trPr>
          <w:cantSplit/>
        </w:trPr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728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tabs>
                <w:tab w:val="left" w:pos="6712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Заправка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тонером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обслуговування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-картриджів типу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HP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Laser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Jet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Pro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M125a 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(очищення картриджу від залишків відпрацьованого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тонеру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заправка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тонером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марки, що рекомендує виробник обладнання або його офіційний представник в Україні або їх аналог, вага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тонеру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що заправляється ¬ не менше 400г, ресурс друку картриджу після заправки ¬ не менше 1 500 сторінок при стандартному заповненні сторінки 5%).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6</w:t>
            </w:r>
          </w:p>
        </w:tc>
      </w:tr>
      <w:tr w:rsidR="00345268" w:rsidRPr="00040DD6" w:rsidTr="00993AFD">
        <w:trPr>
          <w:cantSplit/>
        </w:trPr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728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tabs>
                <w:tab w:val="left" w:pos="6712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Заправка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тонером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обслуговування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-картриджів типу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HP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Laser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Jet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Pro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   </w:t>
            </w:r>
          </w:p>
          <w:p w:rsidR="00345268" w:rsidRPr="00040DD6" w:rsidRDefault="00345268" w:rsidP="00993AFD">
            <w:pPr>
              <w:widowControl w:val="0"/>
              <w:tabs>
                <w:tab w:val="left" w:pos="6712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MFP M428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dw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(очищення картриджу від залишків відпрацьованого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тонеру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заправка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тонером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марки, що рекомендує виробник обладнання або його офіційний представник в Україні або їх аналог, вага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тонеру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що заправляється ¬ не менше 400г, ресурс друку картриджу після заправки ¬ не менше 1 500 сторінок при стандартному заповненні сторінки 5%).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5</w:t>
            </w:r>
          </w:p>
        </w:tc>
      </w:tr>
      <w:tr w:rsidR="00345268" w:rsidRPr="00040DD6" w:rsidTr="00993AFD">
        <w:trPr>
          <w:cantSplit/>
        </w:trPr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7728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tabs>
                <w:tab w:val="left" w:pos="6712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Заправка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тонером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обслуговування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-картриджів типу  </w:t>
            </w:r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HP 30Х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Original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Black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Laser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Jet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(</w:t>
            </w:r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CF230Х</w:t>
            </w:r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)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(очищення картриджу від залишків відпрацьованого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тонеру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заправка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тонером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марки, що рекомендує виробник обладнання або його офіційний представник в Україні або їх аналог, вага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тонеру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що заправляється ¬ не менше 400г, ресурс друку картриджу після заправки ¬ не менше 3 500</w:t>
            </w:r>
            <w:r w:rsidRPr="00040D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сторінок при стандартному заповненні сторінки 5%).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1</w:t>
            </w:r>
          </w:p>
        </w:tc>
      </w:tr>
      <w:tr w:rsidR="00345268" w:rsidRPr="00040DD6" w:rsidTr="00993AFD">
        <w:trPr>
          <w:cantSplit/>
        </w:trPr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7728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tabs>
                <w:tab w:val="left" w:pos="6712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Заправка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тонером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обслуговування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-картриджів типу  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OKI PATRON PN-B432R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(очищення картриджу від залишків відпрацьованого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тонеру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заправка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тонером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марки, що рекомендує виробник обладнання або його офіційний представник в Україні або їх аналог, вага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тонеру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що заправляється ¬ не менше 400г, ресурс друку картриджу після заправки ¬ не менше 7 000 сторінок при стандартному заповненні сторінки 5%).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3</w:t>
            </w:r>
          </w:p>
        </w:tc>
      </w:tr>
      <w:tr w:rsidR="00345268" w:rsidRPr="00040DD6" w:rsidTr="00993AFD">
        <w:trPr>
          <w:cantSplit/>
        </w:trPr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24</w:t>
            </w:r>
          </w:p>
        </w:tc>
        <w:tc>
          <w:tcPr>
            <w:tcW w:w="7728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tabs>
                <w:tab w:val="left" w:pos="6712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Заправка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тонером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обслуговування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-картриджів типу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Canon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</w:t>
            </w:r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Cartridge 057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принтера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Canon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i-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sensys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MF453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dw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(очищення картриджу від залишків відпрацьованого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тонеру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заправка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тонером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марки, що рекомендує виробник обладнання або його офіційний представник в Україні або їх аналог, вага </w:t>
            </w:r>
            <w:proofErr w:type="spellStart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тонеру</w:t>
            </w:r>
            <w:proofErr w:type="spellEnd"/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що заправляється ¬ не менше 400г, ресурс друку картриджу після заправки ¬ не менше 3 100 сторінок при стандартному заповненні сторінки 5%).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345268" w:rsidRPr="00040DD6" w:rsidRDefault="00345268" w:rsidP="00993A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0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18</w:t>
            </w:r>
          </w:p>
        </w:tc>
      </w:tr>
    </w:tbl>
    <w:p w:rsidR="00345268" w:rsidRPr="00040DD6" w:rsidRDefault="00345268" w:rsidP="0034526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</w:p>
    <w:p w:rsidR="00345268" w:rsidRPr="00040DD6" w:rsidRDefault="00345268" w:rsidP="0034526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0DD6">
        <w:rPr>
          <w:rFonts w:ascii="Times New Roman" w:eastAsia="Calibri" w:hAnsi="Times New Roman" w:cs="Times New Roman"/>
          <w:b/>
          <w:sz w:val="24"/>
          <w:szCs w:val="24"/>
        </w:rPr>
        <w:t>Технічні вимоги до предмета закупівлі</w:t>
      </w:r>
    </w:p>
    <w:p w:rsidR="00345268" w:rsidRPr="00040DD6" w:rsidRDefault="00345268" w:rsidP="00345268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DD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      1</w:t>
      </w:r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>.Предмет закупівлі: Послуги із заправки картриджів</w:t>
      </w:r>
      <w:r w:rsidRPr="00040DD6">
        <w:rPr>
          <w:rFonts w:ascii="Times New Roman" w:eastAsia="Times New Roman" w:hAnsi="Times New Roman" w:cs="Times New Roman"/>
        </w:rPr>
        <w:t xml:space="preserve"> </w:t>
      </w:r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>копіювальних апаратів, принтерів і багатофункціональних пристроїв, ДК 021:2015 - 50310000-1 – Технічне обслуговування і ремонт офісної техніки.</w:t>
      </w:r>
    </w:p>
    <w:p w:rsidR="00345268" w:rsidRPr="00040DD6" w:rsidRDefault="00345268" w:rsidP="00345268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2.Основні вимоги до Послуг:</w:t>
      </w:r>
    </w:p>
    <w:p w:rsidR="00345268" w:rsidRPr="00040DD6" w:rsidRDefault="00345268" w:rsidP="00345268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2.1.Послуги заправки картриджа повинні включати в себе:</w:t>
      </w:r>
    </w:p>
    <w:p w:rsidR="00345268" w:rsidRPr="00040DD6" w:rsidRDefault="00345268" w:rsidP="00345268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- попередня діагностика картриджа. Друк тестової сторінки для виявлення можливих   </w:t>
      </w:r>
    </w:p>
    <w:p w:rsidR="00345268" w:rsidRPr="00040DD6" w:rsidRDefault="00345268" w:rsidP="00345268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проблем в роботі картриджа;</w:t>
      </w:r>
    </w:p>
    <w:p w:rsidR="00345268" w:rsidRPr="00040DD6" w:rsidRDefault="00345268" w:rsidP="00345268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ab/>
        <w:t>- розбирання картриджа повністю;</w:t>
      </w:r>
    </w:p>
    <w:p w:rsidR="00345268" w:rsidRPr="00040DD6" w:rsidRDefault="00345268" w:rsidP="00345268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- видалення з картриджа відпрацьованого </w:t>
      </w:r>
      <w:proofErr w:type="spellStart"/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>тонера</w:t>
      </w:r>
      <w:proofErr w:type="spellEnd"/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 xml:space="preserve"> і залишків робочого </w:t>
      </w:r>
      <w:proofErr w:type="spellStart"/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>тонера</w:t>
      </w:r>
      <w:proofErr w:type="spellEnd"/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345268" w:rsidRPr="00040DD6" w:rsidRDefault="00345268" w:rsidP="00345268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- очищення всіх деталей картриджу від залишків старого </w:t>
      </w:r>
      <w:proofErr w:type="spellStart"/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>тонера</w:t>
      </w:r>
      <w:proofErr w:type="spellEnd"/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</w:p>
    <w:p w:rsidR="00345268" w:rsidRPr="00040DD6" w:rsidRDefault="00345268" w:rsidP="00345268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-очищення та поліровка </w:t>
      </w:r>
      <w:proofErr w:type="spellStart"/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>фотобарабана</w:t>
      </w:r>
      <w:proofErr w:type="spellEnd"/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345268" w:rsidRPr="00040DD6" w:rsidRDefault="00345268" w:rsidP="00345268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- огляд внутрішніх деталей на предмет зносу і механічних пошкоджень;</w:t>
      </w:r>
    </w:p>
    <w:p w:rsidR="00345268" w:rsidRPr="00040DD6" w:rsidRDefault="00345268" w:rsidP="00345268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- обробка магнітного валу і ролика первинного заряду спеціальним засобом;</w:t>
      </w:r>
    </w:p>
    <w:p w:rsidR="00345268" w:rsidRPr="00040DD6" w:rsidRDefault="00345268" w:rsidP="00345268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- наповнення картриджа </w:t>
      </w:r>
      <w:proofErr w:type="spellStart"/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>тонером</w:t>
      </w:r>
      <w:proofErr w:type="spellEnd"/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 xml:space="preserve"> відповідного кольору об’ємом заводської норми </w:t>
      </w:r>
    </w:p>
    <w:p w:rsidR="00345268" w:rsidRPr="00040DD6" w:rsidRDefault="00345268" w:rsidP="00345268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(згідно з технічними характеристиками картриджів відповідно до стандартів фірм    </w:t>
      </w:r>
    </w:p>
    <w:p w:rsidR="00345268" w:rsidRPr="00040DD6" w:rsidRDefault="00345268" w:rsidP="00345268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виробників);</w:t>
      </w:r>
    </w:p>
    <w:p w:rsidR="00345268" w:rsidRPr="00040DD6" w:rsidRDefault="00345268" w:rsidP="00345268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- заміна </w:t>
      </w:r>
      <w:r w:rsidRPr="00040DD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>smart</w:t>
      </w:r>
      <w:proofErr w:type="spellEnd"/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 xml:space="preserve">-чипа (в </w:t>
      </w:r>
      <w:proofErr w:type="spellStart"/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>чіпованих</w:t>
      </w:r>
      <w:proofErr w:type="spellEnd"/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картриджах)(за потреби);</w:t>
      </w:r>
    </w:p>
    <w:p w:rsidR="00345268" w:rsidRPr="00040DD6" w:rsidRDefault="00345268" w:rsidP="00345268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ab/>
        <w:t>- змащування контактів та інших деталей;</w:t>
      </w:r>
    </w:p>
    <w:p w:rsidR="00345268" w:rsidRPr="00040DD6" w:rsidRDefault="00345268" w:rsidP="00345268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-знімання залишкового електростатичного заряду;</w:t>
      </w:r>
    </w:p>
    <w:p w:rsidR="00345268" w:rsidRPr="00040DD6" w:rsidRDefault="00345268" w:rsidP="00345268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- збирання картриджа;</w:t>
      </w:r>
    </w:p>
    <w:p w:rsidR="00345268" w:rsidRPr="00040DD6" w:rsidRDefault="00345268" w:rsidP="00345268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ab/>
        <w:t>- перевірка якості друку, вихідний контроль якості.</w:t>
      </w:r>
    </w:p>
    <w:p w:rsidR="00345268" w:rsidRPr="00040DD6" w:rsidRDefault="00345268" w:rsidP="00345268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2.</w:t>
      </w:r>
      <w:r w:rsidRPr="00040DD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2</w:t>
      </w:r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>.Картридж після заправки</w:t>
      </w:r>
      <w:r w:rsidRPr="00040D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>повинен бути:</w:t>
      </w:r>
    </w:p>
    <w:p w:rsidR="00345268" w:rsidRPr="00040DD6" w:rsidRDefault="00345268" w:rsidP="00345268">
      <w:pPr>
        <w:widowControl w:val="0"/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>придатний для роботи;</w:t>
      </w:r>
    </w:p>
    <w:p w:rsidR="00345268" w:rsidRPr="00040DD6" w:rsidRDefault="00345268" w:rsidP="00345268">
      <w:pPr>
        <w:widowControl w:val="0"/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заправлений </w:t>
      </w:r>
      <w:proofErr w:type="spellStart"/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>тонером</w:t>
      </w:r>
      <w:proofErr w:type="spellEnd"/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обсязі не менше заводської норми;</w:t>
      </w:r>
    </w:p>
    <w:p w:rsidR="00345268" w:rsidRPr="00040DD6" w:rsidRDefault="00345268" w:rsidP="00345268">
      <w:pPr>
        <w:widowControl w:val="0"/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>маркованим, з зазначенням дати надання послуг  та інформації про послуги;</w:t>
      </w:r>
    </w:p>
    <w:p w:rsidR="00345268" w:rsidRPr="00040DD6" w:rsidRDefault="00345268" w:rsidP="00345268">
      <w:pPr>
        <w:widowControl w:val="0"/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>запаяним у непрозорому поліетиленовому пакеті з вказівкою моделі картриджа;</w:t>
      </w:r>
    </w:p>
    <w:p w:rsidR="00345268" w:rsidRPr="00040DD6" w:rsidRDefault="00345268" w:rsidP="00345268">
      <w:pPr>
        <w:widowControl w:val="0"/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>з вкладеним тестовим відбитком показників якості.</w:t>
      </w:r>
    </w:p>
    <w:p w:rsidR="00345268" w:rsidRPr="00040DD6" w:rsidRDefault="00345268" w:rsidP="00345268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2.3.Вимоги до якості та гарантії:</w:t>
      </w:r>
    </w:p>
    <w:p w:rsidR="00345268" w:rsidRPr="00040DD6" w:rsidRDefault="00345268" w:rsidP="00345268">
      <w:pPr>
        <w:widowControl w:val="0"/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>при наданні послуг повинні використовуватись тільки нові високоякісні витратні матеріали, які відповідають усім санітарним та технічним вимогам;</w:t>
      </w:r>
    </w:p>
    <w:p w:rsidR="00345268" w:rsidRPr="00040DD6" w:rsidRDefault="00345268" w:rsidP="00345268">
      <w:pPr>
        <w:widowControl w:val="0"/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>на заправлені картриджі надається гарантія якісного відбитку;</w:t>
      </w:r>
    </w:p>
    <w:p w:rsidR="00345268" w:rsidRPr="00040DD6" w:rsidRDefault="00345268" w:rsidP="00345268">
      <w:pPr>
        <w:widowControl w:val="0"/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 xml:space="preserve">ресурс віддрукованих сторінок і кількість відбитків повинні відповідати специфікаціям виробника оригінальних картриджів зі стандартним об'ємом </w:t>
      </w:r>
      <w:proofErr w:type="spellStart"/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>тонеру</w:t>
      </w:r>
      <w:proofErr w:type="spellEnd"/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>, друк - контрастний, з гарною передачею півтонів, без смуг, крапок і рисочок. Не допускається ефект брудного/сірого аркуша (фону) під час друку на білому папері;</w:t>
      </w:r>
    </w:p>
    <w:p w:rsidR="00345268" w:rsidRPr="00040DD6" w:rsidRDefault="00345268" w:rsidP="00345268">
      <w:pPr>
        <w:widowControl w:val="0"/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>на Послуги та використані комплектуючі і матеріали, Учасником обов'язково повинна надаватись гарантія якості строком експлуатації не менше 6-ти місяців для комплектуючих та матеріалів, з дати підписання акту надання послуг (виконаних робіт) і передачі картриджів замовнику;</w:t>
      </w:r>
    </w:p>
    <w:p w:rsidR="00345268" w:rsidRPr="00040DD6" w:rsidRDefault="00345268" w:rsidP="00345268">
      <w:pPr>
        <w:widowControl w:val="0"/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>у разі, якщо буде встановлено, що картридж неякісно заправлений (невідповідна вага, якість, не сприймання пристроєм), Учасник зобов'язаний усунути виявлені недоліки протягом одного робочого дня.</w:t>
      </w:r>
    </w:p>
    <w:p w:rsidR="00345268" w:rsidRPr="00040DD6" w:rsidRDefault="00345268" w:rsidP="00345268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3.Місце і строки надання Послуг:</w:t>
      </w:r>
    </w:p>
    <w:p w:rsidR="00345268" w:rsidRPr="00040DD6" w:rsidRDefault="00345268" w:rsidP="00345268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3.1.Періодичність надання послуг: постійно, по мірі необхідності (згідно заявок представників Замовника);</w:t>
      </w:r>
    </w:p>
    <w:p w:rsidR="00345268" w:rsidRPr="00040DD6" w:rsidRDefault="00345268" w:rsidP="00345268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     3.2.Прийом заявок проводиться з 09:00 до 17:00 в робочі дні;</w:t>
      </w:r>
    </w:p>
    <w:p w:rsidR="00345268" w:rsidRPr="00040DD6" w:rsidRDefault="00345268" w:rsidP="0034526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3.3.Час реагування на заявку - не більше чотирьох годин від моменту подачі замовлення;</w:t>
      </w:r>
    </w:p>
    <w:p w:rsidR="00345268" w:rsidRPr="00040DD6" w:rsidRDefault="00345268" w:rsidP="00345268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3.4.Тривалість проведення заправки картриджів повинна складати не більше одного робочого дня з дня передачі Учаснику;</w:t>
      </w:r>
    </w:p>
    <w:p w:rsidR="00345268" w:rsidRPr="00040DD6" w:rsidRDefault="00345268" w:rsidP="00345268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3.5.Заправка картриджів виконується виключно на території Учасника;</w:t>
      </w:r>
    </w:p>
    <w:p w:rsidR="005E7DE3" w:rsidRDefault="00345268" w:rsidP="00345268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3.6.Транспортування картриджів в сервісний центр здійснюється </w:t>
      </w:r>
      <w:r w:rsidR="005E7DE3">
        <w:rPr>
          <w:rFonts w:ascii="Times New Roman" w:eastAsia="Times New Roman" w:hAnsi="Times New Roman" w:cs="Times New Roman"/>
          <w:bCs/>
          <w:sz w:val="24"/>
          <w:szCs w:val="24"/>
        </w:rPr>
        <w:t xml:space="preserve">силами та за рахунок Учасника. </w:t>
      </w:r>
    </w:p>
    <w:p w:rsidR="005E7DE3" w:rsidRDefault="005E7DE3" w:rsidP="00345268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E7DE3" w:rsidRPr="005E7DE3" w:rsidRDefault="005E7DE3" w:rsidP="00345268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 w:rsidRPr="005E7DE3">
        <w:rPr>
          <w:rFonts w:ascii="Times New Roman" w:eastAsia="Times New Roman" w:hAnsi="Times New Roman" w:cs="Times New Roman"/>
          <w:b/>
          <w:bCs/>
          <w:sz w:val="24"/>
          <w:szCs w:val="24"/>
        </w:rPr>
        <w:t>Очікувана вартість закупівлі – 142 500,00 грн.</w:t>
      </w:r>
    </w:p>
    <w:bookmarkEnd w:id="0"/>
    <w:p w:rsidR="005E7DE3" w:rsidRDefault="005E7DE3" w:rsidP="00345268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45268" w:rsidRPr="00040DD6" w:rsidRDefault="005E7DE3" w:rsidP="00345268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847EC" w:rsidRDefault="00345268" w:rsidP="00345268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</w:pPr>
      <w:r w:rsidRPr="00040DD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</w:p>
    <w:sectPr w:rsidR="00484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B936E8"/>
    <w:multiLevelType w:val="multilevel"/>
    <w:tmpl w:val="4BFECF3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F8F718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268"/>
    <w:rsid w:val="00002D5B"/>
    <w:rsid w:val="00345268"/>
    <w:rsid w:val="005E7DE3"/>
    <w:rsid w:val="00C2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577BD-5F47-4328-A9F5-0DC640FC4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45268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345268"/>
  </w:style>
  <w:style w:type="table" w:customStyle="1" w:styleId="5">
    <w:name w:val="Сітка таблиці5"/>
    <w:basedOn w:val="a1"/>
    <w:next w:val="a5"/>
    <w:uiPriority w:val="59"/>
    <w:rsid w:val="003452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3452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8928</Words>
  <Characters>5090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2025-12-23T08:22:00Z</dcterms:created>
  <dcterms:modified xsi:type="dcterms:W3CDTF">2025-12-23T08:47:00Z</dcterms:modified>
</cp:coreProperties>
</file>